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CE4" w:rsidRDefault="00232CE4" w:rsidP="00232CE4">
      <w:pPr>
        <w:widowControl w:val="0"/>
        <w:spacing w:before="360" w:after="240" w:line="300" w:lineRule="exact"/>
        <w:rPr>
          <w:rFonts w:ascii="Arial Narrow" w:hAnsi="Arial Narrow" w:cs="Arial Narrow"/>
          <w:b/>
          <w:caps/>
          <w:color w:val="000000"/>
        </w:rPr>
      </w:pPr>
      <w:r>
        <w:rPr>
          <w:rFonts w:ascii="Arial Narrow" w:hAnsi="Arial Narrow" w:cs="Arial Narrow"/>
          <w:b/>
          <w:caps/>
          <w:color w:val="000000"/>
        </w:rPr>
        <w:t>ΚΡΙΤΗΡΙΑ ΚΑΙ ΔΙΑΔΙΚΑΣΙΑ ΑΞΙΟΛΟΓΗΣΗΣ της ΠΡΟΤΑΣΗΣ ΣΤΡΑΤΗΓΙΚΗΣ Α</w:t>
      </w:r>
      <w:r w:rsidR="00AB5AB5">
        <w:rPr>
          <w:rFonts w:ascii="Arial Narrow" w:hAnsi="Arial Narrow" w:cs="Arial Narrow"/>
          <w:b/>
          <w:caps/>
          <w:color w:val="000000"/>
        </w:rPr>
        <w:t xml:space="preserve">στικησ </w:t>
      </w:r>
      <w:r>
        <w:rPr>
          <w:rFonts w:ascii="Arial Narrow" w:hAnsi="Arial Narrow" w:cs="Arial Narrow"/>
          <w:b/>
          <w:caps/>
          <w:color w:val="000000"/>
        </w:rPr>
        <w:t>Α</w:t>
      </w:r>
      <w:r w:rsidR="00AB5AB5">
        <w:rPr>
          <w:rFonts w:ascii="Arial Narrow" w:hAnsi="Arial Narrow" w:cs="Arial Narrow"/>
          <w:b/>
          <w:caps/>
          <w:color w:val="000000"/>
        </w:rPr>
        <w:t>ναπτυξησ</w:t>
      </w:r>
      <w:r>
        <w:rPr>
          <w:rFonts w:ascii="Arial Narrow" w:hAnsi="Arial Narrow" w:cs="Arial Narrow"/>
          <w:b/>
          <w:caps/>
          <w:color w:val="000000"/>
        </w:rPr>
        <w:t xml:space="preserve"> ΘΕΣΣΑΛΟΝΙΚΗΣ</w:t>
      </w:r>
    </w:p>
    <w:p w:rsidR="00232CE4" w:rsidRPr="00232CE4" w:rsidRDefault="00232CE4" w:rsidP="00232CE4">
      <w:pPr>
        <w:pStyle w:val="a3"/>
        <w:widowControl w:val="0"/>
        <w:numPr>
          <w:ilvl w:val="0"/>
          <w:numId w:val="2"/>
        </w:numPr>
        <w:spacing w:before="360" w:after="240" w:line="300" w:lineRule="exact"/>
        <w:rPr>
          <w:rFonts w:ascii="Arial Narrow" w:hAnsi="Arial Narrow" w:cs="Arial Narrow"/>
          <w:b/>
          <w:caps/>
          <w:color w:val="000000"/>
        </w:rPr>
      </w:pPr>
      <w:r w:rsidRPr="00232CE4">
        <w:rPr>
          <w:rFonts w:ascii="Arial Narrow" w:hAnsi="Arial Narrow" w:cs="Arial Narrow"/>
          <w:b/>
          <w:caps/>
          <w:color w:val="000000"/>
        </w:rPr>
        <w:t>ΔΙΑΔΙΚΑΣΙΑ ΑΞΙΟΛΟΓΗΣΗΣ της ΠΡΟΤΑΣΗΣ</w:t>
      </w:r>
    </w:p>
    <w:p w:rsidR="00232CE4" w:rsidRPr="00CC031B" w:rsidRDefault="00232CE4" w:rsidP="00232CE4">
      <w:pPr>
        <w:spacing w:before="120" w:after="120" w:line="300" w:lineRule="exact"/>
        <w:jc w:val="both"/>
        <w:rPr>
          <w:rFonts w:ascii="Arial Narrow" w:eastAsia="Calibri" w:hAnsi="Arial Narrow" w:cs="Tahoma"/>
          <w:sz w:val="22"/>
          <w:szCs w:val="22"/>
          <w:lang w:eastAsia="en-US"/>
        </w:rPr>
      </w:pPr>
      <w:r w:rsidRPr="00CC031B">
        <w:rPr>
          <w:rFonts w:ascii="Arial Narrow" w:eastAsia="Calibri" w:hAnsi="Arial Narrow" w:cs="Tahoma"/>
          <w:sz w:val="22"/>
          <w:szCs w:val="22"/>
          <w:lang w:eastAsia="en-US"/>
        </w:rPr>
        <w:t xml:space="preserve">Η Διαχειριστική Αρχή </w:t>
      </w:r>
      <w:r w:rsidRPr="00CC031B">
        <w:rPr>
          <w:rFonts w:ascii="Arial Narrow" w:eastAsia="Calibri" w:hAnsi="Arial Narrow" w:cs="Tahoma"/>
          <w:sz w:val="22"/>
          <w:szCs w:val="22"/>
          <w:u w:val="single"/>
          <w:lang w:eastAsia="en-US"/>
        </w:rPr>
        <w:t>εκδίδει Ανοικτή Πρόσκληση Υποβολής Προτάσεων</w:t>
      </w:r>
      <w:r w:rsidRPr="00CC031B">
        <w:rPr>
          <w:rFonts w:ascii="Arial Narrow" w:eastAsia="Calibri" w:hAnsi="Arial Narrow" w:cs="Tahoma"/>
          <w:sz w:val="22"/>
          <w:szCs w:val="22"/>
          <w:lang w:eastAsia="en-US"/>
        </w:rPr>
        <w:t xml:space="preserve"> ΟΧΕ-ΒΑΑ, προς την αστική αρχή, για την υποβολή </w:t>
      </w:r>
      <w:r>
        <w:rPr>
          <w:rFonts w:ascii="Arial Narrow" w:eastAsia="Calibri" w:hAnsi="Arial Narrow" w:cs="Tahoma"/>
          <w:sz w:val="22"/>
          <w:szCs w:val="22"/>
          <w:lang w:eastAsia="en-US"/>
        </w:rPr>
        <w:t xml:space="preserve">Στρατηγικής Αστικής Ανάπτυξης (περιλαμβανομένου σχεδίου δράσης) της </w:t>
      </w:r>
      <w:r w:rsidRPr="00CC031B">
        <w:rPr>
          <w:rFonts w:ascii="Arial Narrow" w:eastAsia="Calibri" w:hAnsi="Arial Narrow" w:cs="Tahoma"/>
          <w:sz w:val="22"/>
          <w:szCs w:val="22"/>
          <w:lang w:eastAsia="en-US"/>
        </w:rPr>
        <w:t>επιλεγείσας περιοχής της Θεσσαλονίκης.</w:t>
      </w:r>
    </w:p>
    <w:p w:rsidR="00232CE4" w:rsidRPr="00CC031B" w:rsidRDefault="00232CE4" w:rsidP="00232CE4">
      <w:pPr>
        <w:tabs>
          <w:tab w:val="num" w:pos="284"/>
        </w:tabs>
        <w:spacing w:before="120" w:after="120" w:line="300" w:lineRule="exact"/>
        <w:jc w:val="both"/>
        <w:rPr>
          <w:rFonts w:ascii="Arial Narrow" w:eastAsia="Calibri" w:hAnsi="Arial Narrow" w:cs="Tahoma"/>
          <w:sz w:val="22"/>
          <w:szCs w:val="22"/>
          <w:lang w:eastAsia="en-US"/>
        </w:rPr>
      </w:pPr>
      <w:r w:rsidRPr="00CC031B">
        <w:rPr>
          <w:rFonts w:ascii="Arial Narrow" w:eastAsia="Calibri" w:hAnsi="Arial Narrow" w:cs="Tahoma"/>
          <w:sz w:val="22"/>
          <w:szCs w:val="22"/>
          <w:lang w:eastAsia="en-US"/>
        </w:rPr>
        <w:t xml:space="preserve">Η αστική αρχή υποβάλλει της πρότασή της στην Διαχειριστική Αρχή εντός του προσδιορισμένου, από την Πρόσκληση, χρονικού διαστήματος. Η υποβολή της πρότασης θα γίνει βάση </w:t>
      </w:r>
      <w:r w:rsidRPr="00CC031B">
        <w:rPr>
          <w:rFonts w:ascii="Arial Narrow" w:eastAsia="Calibri" w:hAnsi="Arial Narrow" w:cs="Tahoma"/>
          <w:sz w:val="22"/>
          <w:szCs w:val="22"/>
          <w:u w:val="single"/>
          <w:lang w:eastAsia="en-US"/>
        </w:rPr>
        <w:t>του τυποποιημένου εντύπου υποβολής πρότασης</w:t>
      </w:r>
      <w:r w:rsidRPr="00CC031B">
        <w:rPr>
          <w:rFonts w:ascii="Arial Narrow" w:eastAsia="Calibri" w:hAnsi="Arial Narrow" w:cs="Tahoma"/>
          <w:sz w:val="22"/>
          <w:szCs w:val="22"/>
          <w:lang w:eastAsia="en-US"/>
        </w:rPr>
        <w:t xml:space="preserve"> που περιλαμβάνεται στον Οδηγό.</w:t>
      </w:r>
    </w:p>
    <w:p w:rsidR="00232CE4" w:rsidRDefault="00232CE4" w:rsidP="00232CE4">
      <w:pPr>
        <w:tabs>
          <w:tab w:val="num" w:pos="284"/>
        </w:tabs>
        <w:spacing w:before="120" w:after="120" w:line="300" w:lineRule="exact"/>
        <w:jc w:val="both"/>
        <w:rPr>
          <w:rFonts w:ascii="Arial Narrow" w:eastAsia="Calibri" w:hAnsi="Arial Narrow" w:cs="Tahoma"/>
          <w:sz w:val="22"/>
          <w:szCs w:val="22"/>
          <w:lang w:eastAsia="en-US"/>
        </w:rPr>
      </w:pPr>
      <w:r w:rsidRPr="00CC031B">
        <w:rPr>
          <w:rFonts w:ascii="Arial Narrow" w:eastAsia="Calibri" w:hAnsi="Arial Narrow" w:cs="Tahoma"/>
          <w:sz w:val="22"/>
          <w:szCs w:val="22"/>
          <w:lang w:eastAsia="en-US"/>
        </w:rPr>
        <w:t xml:space="preserve">Η Διαχειριστική Αρχή </w:t>
      </w:r>
      <w:r w:rsidRPr="00CC031B">
        <w:rPr>
          <w:rFonts w:ascii="Arial Narrow" w:eastAsia="Calibri" w:hAnsi="Arial Narrow" w:cs="Tahoma"/>
          <w:sz w:val="22"/>
          <w:szCs w:val="22"/>
          <w:u w:val="single"/>
          <w:lang w:eastAsia="en-US"/>
        </w:rPr>
        <w:t>αξιολογεί την πρόταση</w:t>
      </w:r>
      <w:r w:rsidRPr="00CC031B">
        <w:rPr>
          <w:rFonts w:ascii="Arial Narrow" w:eastAsia="Calibri" w:hAnsi="Arial Narrow" w:cs="Tahoma"/>
          <w:sz w:val="22"/>
          <w:szCs w:val="22"/>
          <w:lang w:eastAsia="en-US"/>
        </w:rPr>
        <w:t xml:space="preserve">. Η μεθοδολογία αξιολόγησης είναι άμεση και χωρίζεται σε δύο στάδια. </w:t>
      </w:r>
    </w:p>
    <w:p w:rsidR="00232CE4" w:rsidRPr="00AB3414" w:rsidRDefault="00232CE4" w:rsidP="00232CE4">
      <w:pPr>
        <w:spacing w:before="240" w:after="240" w:line="300" w:lineRule="exact"/>
        <w:jc w:val="both"/>
        <w:rPr>
          <w:rFonts w:ascii="Arial Narrow" w:eastAsia="Calibri" w:hAnsi="Arial Narrow" w:cs="Tahoma"/>
          <w:b/>
          <w:sz w:val="22"/>
          <w:szCs w:val="22"/>
          <w:lang w:eastAsia="en-US"/>
        </w:rPr>
      </w:pPr>
      <w:r w:rsidRPr="00AB3414">
        <w:rPr>
          <w:rFonts w:ascii="Arial Narrow" w:eastAsia="Calibri" w:hAnsi="Arial Narrow" w:cs="Tahoma"/>
          <w:b/>
          <w:sz w:val="22"/>
          <w:szCs w:val="22"/>
          <w:lang w:eastAsia="en-US"/>
        </w:rPr>
        <w:t xml:space="preserve">Στάδιο Α’: Πληρότητα και </w:t>
      </w:r>
      <w:proofErr w:type="spellStart"/>
      <w:r w:rsidRPr="00AB3414">
        <w:rPr>
          <w:rFonts w:ascii="Arial Narrow" w:eastAsia="Calibri" w:hAnsi="Arial Narrow" w:cs="Tahoma"/>
          <w:b/>
          <w:sz w:val="22"/>
          <w:szCs w:val="22"/>
          <w:lang w:eastAsia="en-US"/>
        </w:rPr>
        <w:t>Επιλεξιμότητα</w:t>
      </w:r>
      <w:proofErr w:type="spellEnd"/>
      <w:r w:rsidRPr="00AB3414">
        <w:rPr>
          <w:rFonts w:ascii="Arial Narrow" w:eastAsia="Calibri" w:hAnsi="Arial Narrow" w:cs="Tahoma"/>
          <w:b/>
          <w:sz w:val="22"/>
          <w:szCs w:val="22"/>
          <w:lang w:eastAsia="en-US"/>
        </w:rPr>
        <w:t xml:space="preserve"> της πρότασης</w:t>
      </w:r>
    </w:p>
    <w:p w:rsidR="00232CE4" w:rsidRDefault="00232CE4" w:rsidP="00232CE4">
      <w:pPr>
        <w:spacing w:before="120" w:after="120" w:line="300" w:lineRule="exact"/>
        <w:jc w:val="both"/>
        <w:rPr>
          <w:rFonts w:ascii="Arial Narrow" w:eastAsia="Calibri" w:hAnsi="Arial Narrow" w:cs="Tahoma"/>
          <w:sz w:val="22"/>
          <w:szCs w:val="22"/>
          <w:lang w:eastAsia="en-US"/>
        </w:rPr>
      </w:pPr>
      <w:r w:rsidRPr="00185908">
        <w:rPr>
          <w:rFonts w:ascii="Arial Narrow" w:hAnsi="Arial Narrow" w:cs="Arial"/>
          <w:color w:val="000000"/>
          <w:sz w:val="22"/>
          <w:szCs w:val="22"/>
        </w:rPr>
        <w:t>Ομάδα Κριτηρίων</w:t>
      </w:r>
      <w:r>
        <w:rPr>
          <w:rFonts w:ascii="Arial Narrow" w:hAnsi="Arial Narrow" w:cs="Arial"/>
          <w:color w:val="000000"/>
          <w:sz w:val="22"/>
          <w:szCs w:val="22"/>
        </w:rPr>
        <w:t xml:space="preserve"> 1: </w:t>
      </w:r>
      <w:r w:rsidRPr="00185908">
        <w:rPr>
          <w:rFonts w:ascii="Arial Narrow" w:hAnsi="Arial Narrow"/>
          <w:bCs/>
          <w:caps/>
          <w:sz w:val="22"/>
          <w:szCs w:val="22"/>
        </w:rPr>
        <w:t xml:space="preserve">Πληρότητα </w:t>
      </w:r>
      <w:r>
        <w:rPr>
          <w:rFonts w:ascii="Arial Narrow" w:hAnsi="Arial Narrow"/>
          <w:bCs/>
          <w:caps/>
          <w:sz w:val="22"/>
          <w:szCs w:val="22"/>
        </w:rPr>
        <w:t>ΚΑΙ ΕΠΙΛΕΞΙ</w:t>
      </w:r>
      <w:r w:rsidRPr="00185908">
        <w:rPr>
          <w:rFonts w:ascii="Arial Narrow" w:hAnsi="Arial Narrow"/>
          <w:bCs/>
          <w:caps/>
          <w:sz w:val="22"/>
          <w:szCs w:val="22"/>
        </w:rPr>
        <w:t>ΜΟΤΗΤΑ ΤΗΣ ΠΡΟΤΑΣΗ</w:t>
      </w:r>
      <w:r>
        <w:rPr>
          <w:rFonts w:ascii="Arial Narrow" w:hAnsi="Arial Narrow"/>
          <w:bCs/>
          <w:caps/>
          <w:sz w:val="22"/>
          <w:szCs w:val="22"/>
        </w:rPr>
        <w:t>Σ</w:t>
      </w:r>
    </w:p>
    <w:p w:rsidR="00232CE4" w:rsidRPr="00CC031B" w:rsidRDefault="00232CE4" w:rsidP="00232CE4">
      <w:pPr>
        <w:spacing w:before="120" w:after="120" w:line="300" w:lineRule="exact"/>
        <w:jc w:val="both"/>
        <w:rPr>
          <w:rFonts w:ascii="Arial Narrow" w:eastAsia="Calibri" w:hAnsi="Arial Narrow" w:cs="Tahoma"/>
          <w:sz w:val="22"/>
          <w:szCs w:val="22"/>
          <w:lang w:eastAsia="en-US"/>
        </w:rPr>
      </w:pPr>
      <w:r w:rsidRPr="00CC031B">
        <w:rPr>
          <w:rFonts w:ascii="Arial Narrow" w:eastAsia="Calibri" w:hAnsi="Arial Narrow" w:cs="Tahoma"/>
          <w:sz w:val="22"/>
          <w:szCs w:val="22"/>
          <w:lang w:eastAsia="en-US"/>
        </w:rPr>
        <w:t xml:space="preserve">Όλα τα κριτήρια του Σταδίου Α΄ έχουν </w:t>
      </w:r>
      <w:r w:rsidRPr="00CC031B">
        <w:rPr>
          <w:rFonts w:ascii="Arial Narrow" w:eastAsia="Calibri" w:hAnsi="Arial Narrow" w:cs="Tahoma"/>
          <w:b/>
          <w:sz w:val="22"/>
          <w:szCs w:val="22"/>
          <w:lang w:eastAsia="en-US"/>
        </w:rPr>
        <w:t xml:space="preserve">υποχρεωτική εφαρμογή </w:t>
      </w:r>
      <w:r w:rsidRPr="00CC031B">
        <w:rPr>
          <w:rFonts w:ascii="Arial Narrow" w:eastAsia="Calibri" w:hAnsi="Arial Narrow" w:cs="Tahoma"/>
          <w:sz w:val="22"/>
          <w:szCs w:val="22"/>
          <w:lang w:eastAsia="en-US"/>
        </w:rPr>
        <w:t>και η θετική τους αξιολόγηση (ΝΑΙ) αποτελεί απαραίτητη προϋπόθεση για να ξεκινήσει το Στάδιο Β΄ της αξιολόγησης των προτάσεων.</w:t>
      </w:r>
      <w:r>
        <w:rPr>
          <w:rFonts w:ascii="Arial Narrow" w:eastAsia="Calibri" w:hAnsi="Arial Narrow" w:cs="Tahoma"/>
          <w:sz w:val="22"/>
          <w:szCs w:val="22"/>
          <w:lang w:eastAsia="en-US"/>
        </w:rPr>
        <w:t xml:space="preserve">  </w:t>
      </w:r>
    </w:p>
    <w:p w:rsidR="00232CE4" w:rsidRPr="00AB3414" w:rsidRDefault="00232CE4" w:rsidP="00232CE4">
      <w:pPr>
        <w:spacing w:before="240" w:after="240" w:line="300" w:lineRule="exact"/>
        <w:jc w:val="both"/>
        <w:rPr>
          <w:rFonts w:ascii="Arial Narrow" w:eastAsia="Calibri" w:hAnsi="Arial Narrow" w:cs="Tahoma"/>
          <w:b/>
          <w:sz w:val="22"/>
          <w:szCs w:val="22"/>
          <w:lang w:eastAsia="en-US"/>
        </w:rPr>
      </w:pPr>
      <w:r w:rsidRPr="00AB3414">
        <w:rPr>
          <w:rFonts w:ascii="Arial Narrow" w:eastAsia="Calibri" w:hAnsi="Arial Narrow" w:cs="Tahoma"/>
          <w:b/>
          <w:sz w:val="22"/>
          <w:szCs w:val="22"/>
          <w:lang w:eastAsia="en-US"/>
        </w:rPr>
        <w:t>Στάδιο Β΄: Αξιολόγηση της πρότασης ανά κατηγορία κριτηρίων</w:t>
      </w:r>
    </w:p>
    <w:p w:rsidR="00232CE4" w:rsidRDefault="00232CE4" w:rsidP="00232CE4">
      <w:pPr>
        <w:widowControl w:val="0"/>
        <w:spacing w:before="120" w:after="120" w:line="300" w:lineRule="exact"/>
        <w:jc w:val="both"/>
        <w:rPr>
          <w:rFonts w:ascii="Arial Narrow" w:hAnsi="Arial Narrow" w:cs="Arial"/>
          <w:color w:val="000000"/>
          <w:sz w:val="22"/>
          <w:szCs w:val="22"/>
        </w:rPr>
      </w:pPr>
      <w:r w:rsidRPr="00501191">
        <w:rPr>
          <w:rFonts w:ascii="Arial Narrow" w:hAnsi="Arial Narrow" w:cs="Arial"/>
          <w:color w:val="000000"/>
          <w:sz w:val="22"/>
          <w:szCs w:val="22"/>
        </w:rPr>
        <w:t>Ομάδες Κριτηρίων:</w:t>
      </w:r>
    </w:p>
    <w:p w:rsidR="00232CE4" w:rsidRPr="00232CE4" w:rsidRDefault="00232CE4" w:rsidP="00232CE4">
      <w:pPr>
        <w:pStyle w:val="a3"/>
        <w:widowControl w:val="0"/>
        <w:numPr>
          <w:ilvl w:val="0"/>
          <w:numId w:val="2"/>
        </w:numPr>
        <w:spacing w:before="120" w:after="120" w:line="300" w:lineRule="exact"/>
        <w:jc w:val="both"/>
        <w:rPr>
          <w:rFonts w:ascii="Arial Narrow" w:hAnsi="Arial Narrow"/>
          <w:bCs/>
          <w:caps/>
          <w:sz w:val="22"/>
          <w:szCs w:val="22"/>
        </w:rPr>
      </w:pPr>
      <w:r w:rsidRPr="00232CE4">
        <w:rPr>
          <w:rFonts w:ascii="Arial Narrow" w:hAnsi="Arial Narrow"/>
          <w:bCs/>
          <w:caps/>
          <w:sz w:val="22"/>
          <w:szCs w:val="22"/>
        </w:rPr>
        <w:t>Αξιολόγηση της Στρατηγικής</w:t>
      </w:r>
    </w:p>
    <w:p w:rsidR="00232CE4" w:rsidRPr="00232CE4" w:rsidRDefault="00232CE4" w:rsidP="00232CE4">
      <w:pPr>
        <w:pStyle w:val="a3"/>
        <w:widowControl w:val="0"/>
        <w:numPr>
          <w:ilvl w:val="0"/>
          <w:numId w:val="2"/>
        </w:numPr>
        <w:spacing w:before="120" w:after="120" w:line="300" w:lineRule="exact"/>
        <w:jc w:val="both"/>
        <w:rPr>
          <w:rFonts w:ascii="Arial Narrow" w:hAnsi="Arial Narrow"/>
          <w:bCs/>
          <w:caps/>
          <w:sz w:val="22"/>
          <w:szCs w:val="22"/>
        </w:rPr>
      </w:pPr>
      <w:r w:rsidRPr="00232CE4">
        <w:rPr>
          <w:rFonts w:ascii="Arial Narrow" w:hAnsi="Arial Narrow"/>
          <w:bCs/>
          <w:caps/>
          <w:sz w:val="22"/>
          <w:szCs w:val="22"/>
        </w:rPr>
        <w:t>Αξιολογηση του σχεδιου δρασησ και του χρηματοδοτικου σχεδιου</w:t>
      </w:r>
    </w:p>
    <w:p w:rsidR="00232CE4" w:rsidRPr="00232CE4" w:rsidRDefault="00232CE4" w:rsidP="00232CE4">
      <w:pPr>
        <w:pStyle w:val="a3"/>
        <w:widowControl w:val="0"/>
        <w:numPr>
          <w:ilvl w:val="0"/>
          <w:numId w:val="2"/>
        </w:numPr>
        <w:spacing w:before="120" w:after="120" w:line="300" w:lineRule="exact"/>
        <w:jc w:val="both"/>
        <w:rPr>
          <w:rFonts w:ascii="Arial Narrow" w:hAnsi="Arial Narrow"/>
          <w:bCs/>
          <w:caps/>
          <w:sz w:val="22"/>
          <w:szCs w:val="22"/>
        </w:rPr>
      </w:pPr>
      <w:r w:rsidRPr="00232CE4">
        <w:rPr>
          <w:rFonts w:ascii="Arial Narrow" w:hAnsi="Arial Narrow"/>
          <w:bCs/>
          <w:caps/>
          <w:sz w:val="22"/>
          <w:szCs w:val="22"/>
        </w:rPr>
        <w:t>ΑΞΙΟΛΟΓΗΣΗ ΤΟΥ ΣΥΣΤΗΜΑΤΟΣ ΔΙΑΚΥΒΕΡΝΗΣΗΣ, της ΘΕΣΜΙΚΗΣ ΚΑΙ ΔΙΑΧΕΙΡΙΣΤΙΚΗΣ ΙΚΑΝΟΤΗΤΑΣ ΤΗΣ ΑΣΤΙΚΗΣ ΑΡΧΗΣ.</w:t>
      </w:r>
    </w:p>
    <w:p w:rsidR="00232CE4" w:rsidRPr="00232CE4" w:rsidRDefault="00232CE4" w:rsidP="00232CE4">
      <w:pPr>
        <w:widowControl w:val="0"/>
        <w:spacing w:before="120" w:after="120" w:line="300" w:lineRule="exact"/>
        <w:jc w:val="both"/>
        <w:rPr>
          <w:rFonts w:ascii="Arial Narrow" w:eastAsia="Calibri" w:hAnsi="Arial Narrow" w:cs="Tahoma"/>
          <w:sz w:val="22"/>
          <w:szCs w:val="22"/>
          <w:lang w:eastAsia="en-US"/>
        </w:rPr>
      </w:pPr>
      <w:r w:rsidRPr="00232CE4">
        <w:rPr>
          <w:rFonts w:ascii="Arial Narrow" w:eastAsia="Calibri" w:hAnsi="Arial Narrow" w:cs="Tahoma"/>
          <w:sz w:val="22"/>
          <w:szCs w:val="22"/>
          <w:lang w:eastAsia="en-US"/>
        </w:rPr>
        <w:t xml:space="preserve">Στο δεύτερο στάδιο αξιολογείται η πρόταση, σύμφωνα με τα κριτήρια αξιολόγησης.  </w:t>
      </w:r>
      <w:r w:rsidRPr="00232CE4">
        <w:rPr>
          <w:rFonts w:ascii="Arial Narrow" w:hAnsi="Arial Narrow" w:cs="Arial"/>
          <w:color w:val="000000"/>
          <w:sz w:val="22"/>
          <w:szCs w:val="22"/>
        </w:rPr>
        <w:t xml:space="preserve">Τα </w:t>
      </w:r>
      <w:r w:rsidRPr="00232CE4">
        <w:rPr>
          <w:rFonts w:ascii="Arial Narrow" w:eastAsia="Calibri" w:hAnsi="Arial Narrow" w:cs="Tahoma"/>
          <w:sz w:val="22"/>
          <w:szCs w:val="22"/>
          <w:lang w:eastAsia="en-US"/>
        </w:rPr>
        <w:t xml:space="preserve">κριτήρια αξιολογούνται με: ΝΑΙ (πληρούνται) – ΟΧΙ (δεν πληρούνται, </w:t>
      </w:r>
      <w:r w:rsidRPr="00232CE4">
        <w:rPr>
          <w:rFonts w:ascii="Arial Narrow" w:eastAsia="Calibri" w:hAnsi="Arial Narrow" w:cs="Tahoma"/>
          <w:b/>
          <w:sz w:val="22"/>
          <w:szCs w:val="22"/>
          <w:lang w:eastAsia="en-US"/>
        </w:rPr>
        <w:t>απαιτείται ανασχεδιασμός</w:t>
      </w:r>
      <w:r w:rsidRPr="00232CE4">
        <w:rPr>
          <w:rFonts w:ascii="Arial Narrow" w:eastAsia="Calibri" w:hAnsi="Arial Narrow" w:cs="Tahoma"/>
          <w:sz w:val="22"/>
          <w:szCs w:val="22"/>
          <w:lang w:eastAsia="en-US"/>
        </w:rPr>
        <w:t xml:space="preserve"> στο αντίστοιχο μέρος της Πρότασης) – ΜΕΡΙΚΩΣ (</w:t>
      </w:r>
      <w:r w:rsidRPr="00232CE4">
        <w:rPr>
          <w:rFonts w:ascii="Arial Narrow" w:eastAsia="Calibri" w:hAnsi="Arial Narrow" w:cs="Tahoma"/>
          <w:b/>
          <w:sz w:val="22"/>
          <w:szCs w:val="22"/>
          <w:lang w:eastAsia="en-US"/>
        </w:rPr>
        <w:t>απαιτείται βελτίωση</w:t>
      </w:r>
      <w:r w:rsidRPr="00232CE4">
        <w:rPr>
          <w:rFonts w:ascii="Arial Narrow" w:eastAsia="Calibri" w:hAnsi="Arial Narrow" w:cs="Tahoma"/>
          <w:sz w:val="22"/>
          <w:szCs w:val="22"/>
          <w:lang w:eastAsia="en-US"/>
        </w:rPr>
        <w:t xml:space="preserve"> στο αντίστοιχο μέρος).</w:t>
      </w:r>
    </w:p>
    <w:p w:rsidR="00232CE4" w:rsidRPr="00232CE4" w:rsidRDefault="00232CE4" w:rsidP="00232CE4">
      <w:pPr>
        <w:widowControl w:val="0"/>
        <w:spacing w:before="120" w:after="120" w:line="300" w:lineRule="exact"/>
        <w:jc w:val="both"/>
        <w:rPr>
          <w:rFonts w:ascii="Arial Narrow" w:hAnsi="Arial Narrow" w:cs="Tahoma"/>
          <w:sz w:val="22"/>
          <w:szCs w:val="22"/>
        </w:rPr>
      </w:pPr>
      <w:r w:rsidRPr="00232CE4">
        <w:rPr>
          <w:rFonts w:ascii="Arial Narrow" w:hAnsi="Arial Narrow" w:cs="Tahoma"/>
          <w:sz w:val="22"/>
          <w:szCs w:val="22"/>
        </w:rPr>
        <w:t>Μετά το τέλος της αξιολόγησης η Διαχειριστική Αρχή  ενημερώνει εγγράφως την αστική αρχή για το αποτέλεσμα της αξιολόγησης (στο αποτέλεσμα της αξιολόγησης θα αποτυπώνονται για τα κριτήρια που έχουν αξιολόγηση ΟΧΙ ή ΜΕΡΙΚΩΣ οι προτεινόμενες αναμορφώσεις ή βελτιώσεις του σχεδίου).</w:t>
      </w:r>
    </w:p>
    <w:p w:rsidR="00232CE4" w:rsidRPr="00232CE4" w:rsidRDefault="00232CE4" w:rsidP="00232CE4">
      <w:pPr>
        <w:widowControl w:val="0"/>
        <w:spacing w:before="120" w:after="120" w:line="300" w:lineRule="exact"/>
        <w:jc w:val="both"/>
        <w:rPr>
          <w:rFonts w:ascii="Arial Narrow" w:eastAsia="Calibri" w:hAnsi="Arial Narrow" w:cs="Tahoma"/>
          <w:sz w:val="22"/>
          <w:szCs w:val="22"/>
          <w:lang w:eastAsia="en-US"/>
        </w:rPr>
      </w:pPr>
      <w:r w:rsidRPr="00232CE4">
        <w:rPr>
          <w:rFonts w:ascii="Arial Narrow" w:hAnsi="Arial Narrow" w:cs="Tahoma"/>
          <w:sz w:val="22"/>
          <w:szCs w:val="22"/>
        </w:rPr>
        <w:t xml:space="preserve">Με βάση το αποτέλεσμα της αξιολόγησης η αστική αρχή διαμορφώνει το τελικό κείμενο της σχεδίου δράσης το οποίο υποβάλλει στην Διαχειριστική Αρχή για </w:t>
      </w:r>
      <w:r w:rsidRPr="00232CE4">
        <w:rPr>
          <w:rFonts w:ascii="Arial Narrow" w:hAnsi="Arial Narrow" w:cs="Tahoma"/>
          <w:sz w:val="22"/>
          <w:szCs w:val="22"/>
          <w:u w:val="single"/>
        </w:rPr>
        <w:t>την οριστική έγκρισή του και την υπογραφή της Απόφασης Ορισμού ΕΦ/ Ανάθεσης Αρμοδιοτήτων</w:t>
      </w:r>
    </w:p>
    <w:p w:rsidR="00232CE4" w:rsidRDefault="00232CE4" w:rsidP="00232CE4">
      <w:pPr>
        <w:pStyle w:val="a3"/>
        <w:widowControl w:val="0"/>
        <w:spacing w:before="120" w:after="120" w:line="300" w:lineRule="exact"/>
        <w:jc w:val="both"/>
        <w:rPr>
          <w:rFonts w:ascii="Arial Narrow" w:hAnsi="Arial Narrow"/>
          <w:bCs/>
          <w:caps/>
          <w:sz w:val="22"/>
          <w:szCs w:val="22"/>
        </w:rPr>
      </w:pPr>
    </w:p>
    <w:p w:rsidR="00232CE4" w:rsidRDefault="00232CE4" w:rsidP="00232CE4">
      <w:pPr>
        <w:pStyle w:val="a3"/>
        <w:widowControl w:val="0"/>
        <w:numPr>
          <w:ilvl w:val="0"/>
          <w:numId w:val="4"/>
        </w:numPr>
        <w:spacing w:before="360" w:after="240" w:line="300" w:lineRule="exact"/>
        <w:rPr>
          <w:rFonts w:ascii="Arial Narrow" w:hAnsi="Arial Narrow" w:cs="Arial Narrow"/>
          <w:b/>
          <w:caps/>
          <w:color w:val="000000"/>
        </w:rPr>
      </w:pPr>
      <w:r w:rsidRPr="00232CE4">
        <w:rPr>
          <w:rFonts w:ascii="Arial Narrow" w:hAnsi="Arial Narrow" w:cs="Arial Narrow"/>
          <w:b/>
          <w:caps/>
          <w:color w:val="000000"/>
        </w:rPr>
        <w:t>ΚΡΙΤΗΡΙΑ ΑΞΙΟΛΟΓΗΣΗΣ</w:t>
      </w:r>
    </w:p>
    <w:p w:rsidR="00232CE4" w:rsidRPr="00185908" w:rsidRDefault="00232CE4" w:rsidP="00232CE4">
      <w:pPr>
        <w:widowControl w:val="0"/>
        <w:spacing w:before="120" w:after="120" w:line="300" w:lineRule="exact"/>
        <w:jc w:val="both"/>
        <w:rPr>
          <w:rFonts w:ascii="Arial Narrow" w:hAnsi="Arial Narrow" w:cs="Arial"/>
          <w:color w:val="000000"/>
          <w:sz w:val="22"/>
          <w:szCs w:val="22"/>
        </w:rPr>
      </w:pPr>
      <w:r w:rsidRPr="00185908">
        <w:rPr>
          <w:rFonts w:ascii="Arial Narrow" w:hAnsi="Arial Narrow" w:cs="Arial"/>
          <w:color w:val="000000"/>
          <w:sz w:val="22"/>
          <w:szCs w:val="22"/>
        </w:rPr>
        <w:t>Η Πρόταση Στρατηγικής Αστικής Ανάπτυξης αξιολογείται κατά τα κριτήρια που θέτουν η Εγκύκλιος της ΕΥΣΣΑ και οι Οδηγίες της ΕΥΘΥ, με τη σχετική εξειδίκευση τους από την Διαχειριστική Αρχή.</w:t>
      </w:r>
    </w:p>
    <w:p w:rsidR="00232CE4" w:rsidRPr="00185908" w:rsidRDefault="00232CE4" w:rsidP="00232CE4">
      <w:pPr>
        <w:widowControl w:val="0"/>
        <w:spacing w:before="120" w:after="120" w:line="300" w:lineRule="exact"/>
        <w:jc w:val="both"/>
        <w:rPr>
          <w:rFonts w:ascii="Arial Narrow" w:hAnsi="Arial Narrow" w:cs="Arial"/>
          <w:color w:val="000000"/>
          <w:sz w:val="22"/>
          <w:szCs w:val="22"/>
        </w:rPr>
      </w:pPr>
      <w:r w:rsidRPr="00185908">
        <w:rPr>
          <w:rFonts w:ascii="Arial Narrow" w:hAnsi="Arial Narrow" w:cs="Arial"/>
          <w:color w:val="000000"/>
          <w:sz w:val="22"/>
          <w:szCs w:val="22"/>
        </w:rPr>
        <w:t>Τα κριτήρια κατατάσσονται σε 4 Ομάδες κριτηρίων:</w:t>
      </w:r>
    </w:p>
    <w:p w:rsidR="00232CE4" w:rsidRPr="00185908" w:rsidRDefault="00232CE4" w:rsidP="00232CE4">
      <w:pPr>
        <w:widowControl w:val="0"/>
        <w:numPr>
          <w:ilvl w:val="0"/>
          <w:numId w:val="5"/>
        </w:numPr>
        <w:spacing w:before="120" w:after="120" w:line="300" w:lineRule="exact"/>
        <w:jc w:val="both"/>
        <w:rPr>
          <w:rFonts w:ascii="Arial Narrow" w:hAnsi="Arial Narrow" w:cs="Arial"/>
          <w:color w:val="000000"/>
          <w:sz w:val="22"/>
          <w:szCs w:val="22"/>
        </w:rPr>
      </w:pPr>
      <w:r w:rsidRPr="00185908">
        <w:rPr>
          <w:rFonts w:ascii="Arial Narrow" w:hAnsi="Arial Narrow" w:cs="Arial"/>
          <w:color w:val="000000"/>
          <w:sz w:val="22"/>
          <w:szCs w:val="22"/>
        </w:rPr>
        <w:lastRenderedPageBreak/>
        <w:t>Ομάδα Κριτηρίων</w:t>
      </w:r>
      <w:r>
        <w:rPr>
          <w:rFonts w:ascii="Arial Narrow" w:hAnsi="Arial Narrow" w:cs="Arial"/>
          <w:color w:val="000000"/>
          <w:sz w:val="22"/>
          <w:szCs w:val="22"/>
        </w:rPr>
        <w:t xml:space="preserve"> 1: </w:t>
      </w:r>
      <w:r w:rsidRPr="00185908">
        <w:rPr>
          <w:rFonts w:ascii="Arial Narrow" w:hAnsi="Arial Narrow"/>
          <w:bCs/>
          <w:caps/>
          <w:sz w:val="22"/>
          <w:szCs w:val="22"/>
        </w:rPr>
        <w:t xml:space="preserve">Πληρότητα </w:t>
      </w:r>
      <w:r>
        <w:rPr>
          <w:rFonts w:ascii="Arial Narrow" w:hAnsi="Arial Narrow"/>
          <w:bCs/>
          <w:caps/>
          <w:sz w:val="22"/>
          <w:szCs w:val="22"/>
        </w:rPr>
        <w:t>ΚΑΙ ΕΠΙΛΕΞΙ</w:t>
      </w:r>
      <w:r w:rsidRPr="00185908">
        <w:rPr>
          <w:rFonts w:ascii="Arial Narrow" w:hAnsi="Arial Narrow"/>
          <w:bCs/>
          <w:caps/>
          <w:sz w:val="22"/>
          <w:szCs w:val="22"/>
        </w:rPr>
        <w:t>ΜΟΤΗΤΑ ΤΗΣ ΠΡΟΤΑΣΗ</w:t>
      </w:r>
      <w:r>
        <w:rPr>
          <w:rFonts w:ascii="Arial Narrow" w:hAnsi="Arial Narrow"/>
          <w:bCs/>
          <w:caps/>
          <w:sz w:val="22"/>
          <w:szCs w:val="22"/>
        </w:rPr>
        <w:t>Σ</w:t>
      </w:r>
    </w:p>
    <w:p w:rsidR="00232CE4" w:rsidRPr="00185908" w:rsidRDefault="00232CE4" w:rsidP="00232CE4">
      <w:pPr>
        <w:widowControl w:val="0"/>
        <w:spacing w:before="120" w:after="120" w:line="300" w:lineRule="exact"/>
        <w:ind w:left="425"/>
        <w:jc w:val="both"/>
        <w:rPr>
          <w:rFonts w:ascii="Arial Narrow" w:hAnsi="Arial Narrow" w:cs="Arial"/>
          <w:color w:val="000000"/>
          <w:sz w:val="22"/>
          <w:szCs w:val="22"/>
        </w:rPr>
      </w:pPr>
      <w:r>
        <w:rPr>
          <w:rFonts w:ascii="Arial Narrow" w:hAnsi="Arial Narrow" w:cs="Arial"/>
          <w:color w:val="000000"/>
          <w:sz w:val="22"/>
          <w:szCs w:val="22"/>
        </w:rPr>
        <w:t>Ε</w:t>
      </w:r>
      <w:r w:rsidRPr="00185908">
        <w:rPr>
          <w:rFonts w:ascii="Arial Narrow" w:hAnsi="Arial Narrow" w:cs="Arial"/>
          <w:color w:val="000000"/>
          <w:sz w:val="22"/>
          <w:szCs w:val="22"/>
        </w:rPr>
        <w:t>λέγχεται η πληρότητα της πρότασης και η συμβατότητά της με τους όρους και τις προϋποθέσεις της Πρόσκλησης. Πιο συγκεκριμένα ελέγχονται τα εξής:</w:t>
      </w:r>
    </w:p>
    <w:p w:rsidR="00232CE4" w:rsidRPr="00185908" w:rsidRDefault="00232CE4" w:rsidP="00232CE4">
      <w:pPr>
        <w:widowControl w:val="0"/>
        <w:numPr>
          <w:ilvl w:val="0"/>
          <w:numId w:val="6"/>
        </w:numPr>
        <w:spacing w:before="120" w:after="120" w:line="300" w:lineRule="exact"/>
        <w:jc w:val="both"/>
        <w:rPr>
          <w:rFonts w:ascii="Arial Narrow" w:hAnsi="Arial Narrow" w:cs="Arial"/>
          <w:color w:val="000000"/>
          <w:sz w:val="22"/>
          <w:szCs w:val="22"/>
        </w:rPr>
      </w:pPr>
      <w:r w:rsidRPr="00185908">
        <w:rPr>
          <w:rFonts w:ascii="Arial Narrow" w:hAnsi="Arial Narrow" w:cs="Arial"/>
          <w:color w:val="000000"/>
          <w:sz w:val="22"/>
          <w:szCs w:val="22"/>
        </w:rPr>
        <w:t>Εξετάζεται εάν ο φορέας που υποβάλλει την πρόταση εμπίπτει στην κατηγορία/κατηγορίες αστικής αρχής που ορίζονται στην Πρόσκληση.</w:t>
      </w:r>
    </w:p>
    <w:p w:rsidR="00232CE4" w:rsidRPr="00185908" w:rsidRDefault="00232CE4" w:rsidP="00232CE4">
      <w:pPr>
        <w:widowControl w:val="0"/>
        <w:numPr>
          <w:ilvl w:val="0"/>
          <w:numId w:val="6"/>
        </w:numPr>
        <w:spacing w:before="120" w:after="120" w:line="300" w:lineRule="exact"/>
        <w:jc w:val="both"/>
        <w:rPr>
          <w:rFonts w:ascii="Arial Narrow" w:hAnsi="Arial Narrow" w:cs="Arial"/>
          <w:color w:val="000000"/>
          <w:sz w:val="22"/>
          <w:szCs w:val="22"/>
        </w:rPr>
      </w:pPr>
      <w:r w:rsidRPr="00185908">
        <w:rPr>
          <w:rFonts w:ascii="Arial Narrow" w:hAnsi="Arial Narrow" w:cs="Arial"/>
          <w:color w:val="000000"/>
          <w:sz w:val="22"/>
          <w:szCs w:val="22"/>
        </w:rPr>
        <w:t>Εξετάζεται αν η περιοχή εφαρμογής του προτεινόμενου σχεδίου ταυτίζεται με την περιοχή εφαρμογής της Πρόσκλησης.</w:t>
      </w:r>
    </w:p>
    <w:p w:rsidR="00232CE4" w:rsidRPr="00185908" w:rsidRDefault="00232CE4" w:rsidP="00232CE4">
      <w:pPr>
        <w:widowControl w:val="0"/>
        <w:numPr>
          <w:ilvl w:val="0"/>
          <w:numId w:val="6"/>
        </w:numPr>
        <w:spacing w:before="120" w:after="120" w:line="300" w:lineRule="exact"/>
        <w:jc w:val="both"/>
        <w:rPr>
          <w:rFonts w:ascii="Arial Narrow" w:hAnsi="Arial Narrow" w:cs="Arial"/>
          <w:color w:val="000000"/>
          <w:sz w:val="22"/>
          <w:szCs w:val="22"/>
        </w:rPr>
      </w:pPr>
      <w:r w:rsidRPr="00185908">
        <w:rPr>
          <w:rFonts w:ascii="Arial Narrow" w:hAnsi="Arial Narrow" w:cs="Arial"/>
          <w:color w:val="000000"/>
          <w:sz w:val="22"/>
          <w:szCs w:val="22"/>
        </w:rPr>
        <w:t>Εξετάζεται αν το σχέδιο δράσης υποβλήθηκε με βάση τα τυποποιημένα έντυπα, τα οποία είναι συμπληρωμένα ορθά και έχουν επισυναφθεί όλα τα συνοδευτικά έγγραφα σύμφωνα με τα αναφερόμενα στον σχετικό Οδηγό.</w:t>
      </w:r>
    </w:p>
    <w:p w:rsidR="00232CE4" w:rsidRPr="00185908" w:rsidRDefault="00232CE4" w:rsidP="00232CE4">
      <w:pPr>
        <w:widowControl w:val="0"/>
        <w:numPr>
          <w:ilvl w:val="0"/>
          <w:numId w:val="6"/>
        </w:numPr>
        <w:spacing w:before="120" w:after="120" w:line="300" w:lineRule="exact"/>
        <w:jc w:val="both"/>
        <w:rPr>
          <w:rFonts w:ascii="Arial Narrow" w:hAnsi="Arial Narrow" w:cs="Arial"/>
          <w:color w:val="000000"/>
          <w:sz w:val="22"/>
          <w:szCs w:val="22"/>
        </w:rPr>
      </w:pPr>
      <w:r w:rsidRPr="00185908">
        <w:rPr>
          <w:rFonts w:ascii="Arial Narrow" w:hAnsi="Arial Narrow" w:cs="Arial"/>
          <w:color w:val="000000"/>
          <w:sz w:val="22"/>
          <w:szCs w:val="22"/>
        </w:rPr>
        <w:t xml:space="preserve">Εξετάζεται εάν η περίοδος υλοποίησης του προτεινόμενου σχεδίου εμπίπτει εντός της περιόδου </w:t>
      </w:r>
      <w:proofErr w:type="spellStart"/>
      <w:r w:rsidRPr="00185908">
        <w:rPr>
          <w:rFonts w:ascii="Arial Narrow" w:hAnsi="Arial Narrow" w:cs="Arial"/>
          <w:color w:val="000000"/>
          <w:sz w:val="22"/>
          <w:szCs w:val="22"/>
        </w:rPr>
        <w:t>επιλεξιμότητας</w:t>
      </w:r>
      <w:proofErr w:type="spellEnd"/>
      <w:r w:rsidRPr="00185908">
        <w:rPr>
          <w:rFonts w:ascii="Arial Narrow" w:hAnsi="Arial Narrow" w:cs="Arial"/>
          <w:color w:val="000000"/>
          <w:sz w:val="22"/>
          <w:szCs w:val="22"/>
        </w:rPr>
        <w:t xml:space="preserve"> του προγράμματος.</w:t>
      </w:r>
    </w:p>
    <w:p w:rsidR="00232CE4" w:rsidRPr="00185908" w:rsidRDefault="00232CE4" w:rsidP="00232CE4">
      <w:pPr>
        <w:widowControl w:val="0"/>
        <w:numPr>
          <w:ilvl w:val="0"/>
          <w:numId w:val="6"/>
        </w:numPr>
        <w:spacing w:before="120" w:after="120" w:line="300" w:lineRule="exact"/>
        <w:jc w:val="both"/>
        <w:rPr>
          <w:rFonts w:ascii="Arial Narrow" w:hAnsi="Arial Narrow" w:cs="Arial"/>
          <w:color w:val="000000"/>
          <w:sz w:val="22"/>
          <w:szCs w:val="22"/>
        </w:rPr>
      </w:pPr>
      <w:r w:rsidRPr="00185908">
        <w:rPr>
          <w:rFonts w:ascii="Arial Narrow" w:hAnsi="Arial Narrow" w:cs="Arial"/>
          <w:color w:val="000000"/>
          <w:sz w:val="22"/>
          <w:szCs w:val="22"/>
        </w:rPr>
        <w:t>Εξετάζεται αν ο προϋπολογισμός του προτεινόμενου σχεδίου είναι εντός του προϋπολογισμού της Πρόσκλησης.</w:t>
      </w:r>
    </w:p>
    <w:p w:rsidR="00232CE4" w:rsidRPr="00185908" w:rsidRDefault="00232CE4" w:rsidP="00232CE4">
      <w:pPr>
        <w:widowControl w:val="0"/>
        <w:numPr>
          <w:ilvl w:val="0"/>
          <w:numId w:val="6"/>
        </w:numPr>
        <w:spacing w:before="120" w:after="120" w:line="300" w:lineRule="exact"/>
        <w:jc w:val="both"/>
        <w:rPr>
          <w:rFonts w:ascii="Arial Narrow" w:hAnsi="Arial Narrow" w:cs="Arial"/>
          <w:color w:val="000000"/>
          <w:sz w:val="22"/>
          <w:szCs w:val="22"/>
        </w:rPr>
      </w:pPr>
      <w:r w:rsidRPr="00185908">
        <w:rPr>
          <w:rFonts w:ascii="Arial Narrow" w:hAnsi="Arial Narrow" w:cs="Arial"/>
          <w:color w:val="000000"/>
          <w:sz w:val="22"/>
          <w:szCs w:val="22"/>
        </w:rPr>
        <w:t>Εξετάζεται αν το προτεινόμενο σχέδιο υποβλήθηκε εμπρόθεσμα.</w:t>
      </w:r>
    </w:p>
    <w:p w:rsidR="00232CE4" w:rsidRPr="00185908" w:rsidRDefault="00232CE4" w:rsidP="00232CE4">
      <w:pPr>
        <w:widowControl w:val="0"/>
        <w:numPr>
          <w:ilvl w:val="0"/>
          <w:numId w:val="6"/>
        </w:numPr>
        <w:spacing w:before="120" w:after="120" w:line="300" w:lineRule="exact"/>
        <w:jc w:val="both"/>
        <w:rPr>
          <w:rFonts w:ascii="Arial Narrow" w:hAnsi="Arial Narrow" w:cs="Arial"/>
          <w:color w:val="000000"/>
          <w:sz w:val="22"/>
          <w:szCs w:val="22"/>
        </w:rPr>
      </w:pPr>
      <w:r w:rsidRPr="00185908">
        <w:rPr>
          <w:rFonts w:ascii="Arial Narrow" w:hAnsi="Arial Narrow" w:cs="Arial"/>
          <w:color w:val="000000"/>
          <w:sz w:val="22"/>
          <w:szCs w:val="22"/>
        </w:rPr>
        <w:t>Εξετάζεται αν το προτεινόμενο σχέδιο έχει υπογραφεί από τον υπεύθυνο της αστικής αρχής.</w:t>
      </w:r>
    </w:p>
    <w:p w:rsidR="00232CE4" w:rsidRPr="00185908" w:rsidRDefault="00232CE4" w:rsidP="00232CE4">
      <w:pPr>
        <w:widowControl w:val="0"/>
        <w:spacing w:before="120" w:after="120" w:line="300" w:lineRule="exact"/>
        <w:ind w:left="425"/>
        <w:jc w:val="both"/>
        <w:rPr>
          <w:rFonts w:ascii="Arial Narrow" w:hAnsi="Arial Narrow" w:cs="Arial"/>
          <w:color w:val="000000"/>
          <w:sz w:val="22"/>
          <w:szCs w:val="22"/>
        </w:rPr>
      </w:pPr>
      <w:r w:rsidRPr="00185908">
        <w:rPr>
          <w:rFonts w:ascii="Arial Narrow" w:hAnsi="Arial Narrow" w:cs="Arial"/>
          <w:color w:val="000000"/>
          <w:sz w:val="22"/>
          <w:szCs w:val="22"/>
        </w:rPr>
        <w:t xml:space="preserve">Όλα τα παραπάνω κριτήρια αξιολογούνται με ΝΑΙ/ΟΧΙ. Όλα τα παραπάνω κριτήρια έχουν </w:t>
      </w:r>
      <w:r w:rsidRPr="00185908">
        <w:rPr>
          <w:rFonts w:ascii="Arial Narrow" w:hAnsi="Arial Narrow" w:cs="Arial"/>
          <w:b/>
          <w:color w:val="000000"/>
          <w:sz w:val="22"/>
          <w:szCs w:val="22"/>
        </w:rPr>
        <w:t>υποχρεωτική εφαρμογή</w:t>
      </w:r>
      <w:r w:rsidRPr="00185908">
        <w:rPr>
          <w:rFonts w:ascii="Arial Narrow" w:hAnsi="Arial Narrow" w:cs="Arial"/>
          <w:color w:val="000000"/>
          <w:sz w:val="22"/>
          <w:szCs w:val="22"/>
        </w:rPr>
        <w:t xml:space="preserve"> και η θετική τους αξιολόγηση (ΝΑΙ) αποτελεί απαραίτητη προϋπόθεση για να ξεκινήσει το </w:t>
      </w:r>
      <w:r>
        <w:rPr>
          <w:rFonts w:ascii="Arial Narrow" w:hAnsi="Arial Narrow" w:cs="Arial"/>
          <w:color w:val="000000"/>
          <w:sz w:val="22"/>
          <w:szCs w:val="22"/>
        </w:rPr>
        <w:t>επόμενο σ</w:t>
      </w:r>
      <w:r w:rsidRPr="00185908">
        <w:rPr>
          <w:rFonts w:ascii="Arial Narrow" w:hAnsi="Arial Narrow" w:cs="Arial"/>
          <w:color w:val="000000"/>
          <w:sz w:val="22"/>
          <w:szCs w:val="22"/>
        </w:rPr>
        <w:t>τάδιο αξιολόγησης.</w:t>
      </w:r>
    </w:p>
    <w:p w:rsidR="00232CE4" w:rsidRPr="00501191" w:rsidRDefault="00232CE4" w:rsidP="00232CE4">
      <w:pPr>
        <w:widowControl w:val="0"/>
        <w:numPr>
          <w:ilvl w:val="0"/>
          <w:numId w:val="5"/>
        </w:numPr>
        <w:spacing w:before="120" w:after="120" w:line="300" w:lineRule="exact"/>
        <w:jc w:val="both"/>
        <w:rPr>
          <w:rFonts w:ascii="Arial Narrow" w:hAnsi="Arial Narrow" w:cs="Arial"/>
          <w:color w:val="000000"/>
          <w:sz w:val="22"/>
          <w:szCs w:val="22"/>
        </w:rPr>
      </w:pPr>
      <w:r w:rsidRPr="00501191">
        <w:rPr>
          <w:rFonts w:ascii="Arial Narrow" w:hAnsi="Arial Narrow" w:cs="Arial"/>
          <w:color w:val="000000"/>
          <w:sz w:val="22"/>
          <w:szCs w:val="22"/>
        </w:rPr>
        <w:t>Ομάδες Κριτηρίων:</w:t>
      </w:r>
    </w:p>
    <w:p w:rsidR="00232CE4" w:rsidRPr="00501191" w:rsidRDefault="00232CE4" w:rsidP="00232CE4">
      <w:pPr>
        <w:widowControl w:val="0"/>
        <w:spacing w:before="120" w:after="120" w:line="300" w:lineRule="exact"/>
        <w:ind w:left="425"/>
        <w:rPr>
          <w:rFonts w:ascii="Arial Narrow" w:hAnsi="Arial Narrow"/>
          <w:bCs/>
          <w:caps/>
          <w:sz w:val="22"/>
          <w:szCs w:val="22"/>
        </w:rPr>
      </w:pPr>
      <w:r w:rsidRPr="00501191">
        <w:rPr>
          <w:rFonts w:ascii="Arial Narrow" w:hAnsi="Arial Narrow"/>
          <w:bCs/>
          <w:caps/>
          <w:sz w:val="22"/>
          <w:szCs w:val="22"/>
        </w:rPr>
        <w:t>2.  Αξιολόγηση της Στρατηγικής</w:t>
      </w:r>
    </w:p>
    <w:p w:rsidR="00232CE4" w:rsidRPr="00501191" w:rsidRDefault="00232CE4" w:rsidP="00232CE4">
      <w:pPr>
        <w:widowControl w:val="0"/>
        <w:spacing w:before="120" w:after="120" w:line="300" w:lineRule="exact"/>
        <w:ind w:left="425"/>
        <w:rPr>
          <w:rFonts w:ascii="Arial Narrow" w:hAnsi="Arial Narrow"/>
          <w:bCs/>
          <w:caps/>
          <w:sz w:val="22"/>
          <w:szCs w:val="22"/>
        </w:rPr>
      </w:pPr>
      <w:r w:rsidRPr="00501191">
        <w:rPr>
          <w:rFonts w:ascii="Arial Narrow" w:hAnsi="Arial Narrow"/>
          <w:bCs/>
          <w:caps/>
          <w:sz w:val="22"/>
          <w:szCs w:val="22"/>
        </w:rPr>
        <w:t>3. Αξιολογηση του σχεδιου δρασησ και του χρηματοδοτικου σχεδιου</w:t>
      </w:r>
    </w:p>
    <w:p w:rsidR="00232CE4" w:rsidRPr="00501191" w:rsidRDefault="00232CE4" w:rsidP="00232CE4">
      <w:pPr>
        <w:widowControl w:val="0"/>
        <w:spacing w:before="120" w:after="120" w:line="300" w:lineRule="exact"/>
        <w:ind w:left="425"/>
        <w:rPr>
          <w:rFonts w:ascii="Arial Narrow" w:hAnsi="Arial Narrow"/>
          <w:bCs/>
          <w:caps/>
          <w:sz w:val="22"/>
          <w:szCs w:val="22"/>
        </w:rPr>
      </w:pPr>
      <w:r w:rsidRPr="00501191">
        <w:rPr>
          <w:rFonts w:ascii="Arial Narrow" w:hAnsi="Arial Narrow"/>
          <w:bCs/>
          <w:caps/>
          <w:sz w:val="22"/>
          <w:szCs w:val="22"/>
        </w:rPr>
        <w:t xml:space="preserve">4. ΑΞΙΟΛΟΓΗΣΗ ΤΟΥ ΣΥΣΤΗΜΑΤΟΣ ΔΙΑΚΥΒΕΡΝΗΣΗΣ, </w:t>
      </w:r>
      <w:r>
        <w:rPr>
          <w:rFonts w:ascii="Arial Narrow" w:hAnsi="Arial Narrow"/>
          <w:bCs/>
          <w:caps/>
          <w:sz w:val="22"/>
          <w:szCs w:val="22"/>
        </w:rPr>
        <w:t xml:space="preserve">της </w:t>
      </w:r>
      <w:r w:rsidRPr="00501191">
        <w:rPr>
          <w:rFonts w:ascii="Arial Narrow" w:hAnsi="Arial Narrow"/>
          <w:bCs/>
          <w:caps/>
          <w:sz w:val="22"/>
          <w:szCs w:val="22"/>
        </w:rPr>
        <w:t>ΘΕΣΜΙΚΗΣ ΚΑΙ ΔΙΑΧΕΙΡΙΣΤΙΚΗΣ ΙΚΑΝΟΤΗΤΑΣ ΤΗΣ ΑΣΤΙΚΗΣ ΑΡΧΗΣ.</w:t>
      </w:r>
    </w:p>
    <w:p w:rsidR="00232CE4" w:rsidRPr="00501191" w:rsidRDefault="00232CE4" w:rsidP="00232CE4">
      <w:pPr>
        <w:widowControl w:val="0"/>
        <w:spacing w:before="120" w:after="120" w:line="300" w:lineRule="exact"/>
        <w:jc w:val="both"/>
        <w:rPr>
          <w:rFonts w:ascii="Arial Narrow" w:eastAsia="Calibri" w:hAnsi="Arial Narrow" w:cs="Tahoma"/>
          <w:sz w:val="22"/>
          <w:szCs w:val="22"/>
          <w:lang w:eastAsia="en-US"/>
        </w:rPr>
      </w:pPr>
      <w:r w:rsidRPr="00501191">
        <w:rPr>
          <w:rFonts w:ascii="Arial Narrow" w:hAnsi="Arial Narrow" w:cs="Arial"/>
          <w:color w:val="000000"/>
          <w:sz w:val="22"/>
          <w:szCs w:val="22"/>
        </w:rPr>
        <w:t xml:space="preserve">Τα </w:t>
      </w:r>
      <w:r w:rsidRPr="00501191">
        <w:rPr>
          <w:rFonts w:ascii="Arial Narrow" w:eastAsia="Calibri" w:hAnsi="Arial Narrow" w:cs="Tahoma"/>
          <w:sz w:val="22"/>
          <w:szCs w:val="22"/>
          <w:lang w:eastAsia="en-US"/>
        </w:rPr>
        <w:t xml:space="preserve">κριτήρια αξιολογούνται με: ΝΑΙ (πληρούνται) – ΟΧΙ (δεν πληρούνται, </w:t>
      </w:r>
      <w:r w:rsidRPr="00501191">
        <w:rPr>
          <w:rFonts w:ascii="Arial Narrow" w:eastAsia="Calibri" w:hAnsi="Arial Narrow" w:cs="Tahoma"/>
          <w:b/>
          <w:sz w:val="22"/>
          <w:szCs w:val="22"/>
          <w:lang w:eastAsia="en-US"/>
        </w:rPr>
        <w:t>απαιτείται ανασχεδιασμός</w:t>
      </w:r>
      <w:r w:rsidRPr="00501191">
        <w:rPr>
          <w:rFonts w:ascii="Arial Narrow" w:eastAsia="Calibri" w:hAnsi="Arial Narrow" w:cs="Tahoma"/>
          <w:sz w:val="22"/>
          <w:szCs w:val="22"/>
          <w:lang w:eastAsia="en-US"/>
        </w:rPr>
        <w:t xml:space="preserve"> στο αντίστοιχο μέρος της Πρότασης) – ΜΕΡΙΚΩΣ (</w:t>
      </w:r>
      <w:r w:rsidRPr="00501191">
        <w:rPr>
          <w:rFonts w:ascii="Arial Narrow" w:eastAsia="Calibri" w:hAnsi="Arial Narrow" w:cs="Tahoma"/>
          <w:b/>
          <w:sz w:val="22"/>
          <w:szCs w:val="22"/>
          <w:lang w:eastAsia="en-US"/>
        </w:rPr>
        <w:t>απαιτείται βελτίωση</w:t>
      </w:r>
      <w:r w:rsidRPr="00501191">
        <w:rPr>
          <w:rFonts w:ascii="Arial Narrow" w:eastAsia="Calibri" w:hAnsi="Arial Narrow" w:cs="Tahoma"/>
          <w:sz w:val="22"/>
          <w:szCs w:val="22"/>
          <w:lang w:eastAsia="en-US"/>
        </w:rPr>
        <w:t xml:space="preserve"> στο αντίστοιχο μέρος).</w:t>
      </w:r>
    </w:p>
    <w:p w:rsidR="00232CE4" w:rsidRDefault="00232CE4" w:rsidP="00232CE4">
      <w:pPr>
        <w:widowControl w:val="0"/>
        <w:spacing w:before="360" w:after="120" w:line="300" w:lineRule="exact"/>
        <w:jc w:val="both"/>
        <w:rPr>
          <w:rFonts w:ascii="Arial Narrow" w:hAnsi="Arial Narrow" w:cs="Arial"/>
          <w:color w:val="000000"/>
          <w:sz w:val="22"/>
          <w:szCs w:val="22"/>
        </w:rPr>
      </w:pPr>
      <w:r w:rsidRPr="00185908">
        <w:rPr>
          <w:rFonts w:ascii="Arial Narrow" w:hAnsi="Arial Narrow" w:cs="Arial"/>
          <w:color w:val="000000"/>
          <w:sz w:val="22"/>
          <w:szCs w:val="22"/>
        </w:rPr>
        <w:t>Αναλυτικά τα κριτήρια παρουσιάζονται στους παρακάτω Πίνακες.</w:t>
      </w:r>
    </w:p>
    <w:p w:rsidR="001C6093" w:rsidRDefault="001C6093" w:rsidP="00232CE4">
      <w:pPr>
        <w:widowControl w:val="0"/>
        <w:spacing w:before="360" w:after="120" w:line="300" w:lineRule="exact"/>
        <w:jc w:val="both"/>
        <w:rPr>
          <w:rFonts w:ascii="Arial Narrow" w:hAnsi="Arial Narrow" w:cs="Arial"/>
          <w:color w:val="000000"/>
          <w:sz w:val="22"/>
          <w:szCs w:val="22"/>
        </w:rPr>
        <w:sectPr w:rsidR="001C6093">
          <w:pgSz w:w="11906" w:h="16838"/>
          <w:pgMar w:top="1440" w:right="1800" w:bottom="1440" w:left="1800" w:header="708" w:footer="708" w:gutter="0"/>
          <w:cols w:space="708"/>
          <w:docGrid w:linePitch="360"/>
        </w:sectPr>
      </w:pPr>
    </w:p>
    <w:p w:rsidR="001C6093" w:rsidRPr="001C6093" w:rsidRDefault="001C6093" w:rsidP="001C6093">
      <w:pPr>
        <w:widowControl w:val="0"/>
        <w:spacing w:before="120" w:after="120"/>
        <w:jc w:val="center"/>
        <w:rPr>
          <w:rFonts w:ascii="Arial Narrow" w:hAnsi="Arial Narrow"/>
          <w:b/>
          <w:bCs/>
          <w:caps/>
          <w:sz w:val="20"/>
          <w:szCs w:val="20"/>
        </w:rPr>
      </w:pPr>
      <w:r w:rsidRPr="001C6093">
        <w:rPr>
          <w:rFonts w:ascii="Arial Narrow" w:hAnsi="Arial Narrow" w:cs="Arial"/>
          <w:b/>
          <w:color w:val="000000"/>
          <w:sz w:val="20"/>
          <w:szCs w:val="20"/>
        </w:rPr>
        <w:lastRenderedPageBreak/>
        <w:t xml:space="preserve">1. </w:t>
      </w:r>
      <w:r w:rsidRPr="001C6093">
        <w:rPr>
          <w:rFonts w:ascii="Arial Narrow" w:hAnsi="Arial Narrow"/>
          <w:b/>
          <w:bCs/>
          <w:caps/>
          <w:sz w:val="20"/>
          <w:szCs w:val="20"/>
        </w:rPr>
        <w:t>Πληρότητα ΚΑΙ ΕΠΙΛΕΞΙΜΟΤΗΤΑ της ΠΡΟΤΑΣΗΣ</w:t>
      </w:r>
    </w:p>
    <w:tbl>
      <w:tblPr>
        <w:tblW w:w="147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6"/>
        <w:gridCol w:w="900"/>
        <w:gridCol w:w="9337"/>
      </w:tblGrid>
      <w:tr w:rsidR="001C6093" w:rsidRPr="001C6093" w:rsidTr="00547E9C">
        <w:trPr>
          <w:jc w:val="center"/>
        </w:trPr>
        <w:tc>
          <w:tcPr>
            <w:tcW w:w="4516" w:type="dxa"/>
            <w:tcBorders>
              <w:bottom w:val="single" w:sz="12" w:space="0" w:color="auto"/>
            </w:tcBorders>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Ομάδα Κριτηρίων / Κριτήριο</w:t>
            </w:r>
          </w:p>
        </w:tc>
        <w:tc>
          <w:tcPr>
            <w:tcW w:w="900" w:type="dxa"/>
            <w:tcBorders>
              <w:bottom w:val="single" w:sz="12" w:space="0" w:color="auto"/>
            </w:tcBorders>
            <w:shd w:val="clear" w:color="auto" w:fill="auto"/>
          </w:tcPr>
          <w:p w:rsidR="001C6093" w:rsidRPr="001C6093" w:rsidRDefault="001C6093" w:rsidP="001C6093">
            <w:pPr>
              <w:widowControl w:val="0"/>
              <w:spacing w:before="60" w:after="60"/>
              <w:jc w:val="center"/>
              <w:rPr>
                <w:rFonts w:ascii="Arial Narrow" w:hAnsi="Arial Narrow"/>
                <w:bCs/>
                <w:sz w:val="20"/>
                <w:szCs w:val="20"/>
              </w:rPr>
            </w:pPr>
            <w:r w:rsidRPr="001C6093">
              <w:rPr>
                <w:rFonts w:ascii="Arial Narrow" w:hAnsi="Arial Narrow"/>
                <w:bCs/>
                <w:sz w:val="20"/>
                <w:szCs w:val="20"/>
              </w:rPr>
              <w:t>ΝΑΙ/ΟΧΙ</w:t>
            </w:r>
          </w:p>
        </w:tc>
        <w:tc>
          <w:tcPr>
            <w:tcW w:w="9337" w:type="dxa"/>
            <w:tcBorders>
              <w:bottom w:val="single" w:sz="12" w:space="0" w:color="auto"/>
            </w:tcBorders>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Παρατηρήσεις - τρόπος αξιολόγησης τους</w:t>
            </w:r>
          </w:p>
        </w:tc>
      </w:tr>
      <w:tr w:rsidR="001C6093" w:rsidRPr="001C6093" w:rsidTr="00547E9C">
        <w:trPr>
          <w:jc w:val="center"/>
        </w:trPr>
        <w:tc>
          <w:tcPr>
            <w:tcW w:w="14753" w:type="dxa"/>
            <w:gridSpan w:val="3"/>
            <w:tcBorders>
              <w:top w:val="single" w:sz="12" w:space="0" w:color="auto"/>
            </w:tcBorders>
            <w:shd w:val="clear" w:color="auto" w:fill="auto"/>
          </w:tcPr>
          <w:p w:rsidR="001C6093" w:rsidRPr="001C6093" w:rsidRDefault="001C6093" w:rsidP="001C6093">
            <w:pPr>
              <w:widowControl w:val="0"/>
              <w:spacing w:before="60" w:after="60"/>
              <w:rPr>
                <w:rFonts w:ascii="Arial Narrow" w:hAnsi="Arial Narrow"/>
                <w:b/>
                <w:bCs/>
                <w:sz w:val="20"/>
                <w:szCs w:val="20"/>
              </w:rPr>
            </w:pPr>
            <w:r w:rsidRPr="001C6093">
              <w:rPr>
                <w:rFonts w:ascii="Arial Narrow" w:hAnsi="Arial Narrow"/>
                <w:b/>
                <w:bCs/>
                <w:sz w:val="20"/>
                <w:szCs w:val="20"/>
              </w:rPr>
              <w:t>1.α Τυπικά στοιχεία</w:t>
            </w:r>
          </w:p>
        </w:tc>
      </w:tr>
      <w:tr w:rsidR="001C6093" w:rsidRPr="001C6093" w:rsidTr="00547E9C">
        <w:trPr>
          <w:trHeight w:val="552"/>
          <w:jc w:val="center"/>
        </w:trPr>
        <w:tc>
          <w:tcPr>
            <w:tcW w:w="4516" w:type="dxa"/>
            <w:shd w:val="clear" w:color="auto" w:fill="auto"/>
          </w:tcPr>
          <w:p w:rsidR="001C6093" w:rsidRPr="001C6093" w:rsidRDefault="001C6093" w:rsidP="001C6093">
            <w:pPr>
              <w:widowControl w:val="0"/>
              <w:spacing w:before="60" w:after="60"/>
              <w:rPr>
                <w:rFonts w:ascii="Arial Narrow" w:hAnsi="Arial Narrow"/>
                <w:bCs/>
                <w:sz w:val="20"/>
                <w:szCs w:val="20"/>
              </w:rPr>
            </w:pPr>
            <w:proofErr w:type="spellStart"/>
            <w:r w:rsidRPr="001C6093">
              <w:rPr>
                <w:rFonts w:ascii="Arial Narrow" w:hAnsi="Arial Narrow"/>
                <w:bCs/>
                <w:sz w:val="20"/>
                <w:szCs w:val="20"/>
              </w:rPr>
              <w:t>Επιλεξιμότητα</w:t>
            </w:r>
            <w:proofErr w:type="spellEnd"/>
            <w:r w:rsidRPr="001C6093">
              <w:rPr>
                <w:rFonts w:ascii="Arial Narrow" w:hAnsi="Arial Narrow"/>
                <w:bCs/>
                <w:sz w:val="20"/>
                <w:szCs w:val="20"/>
              </w:rPr>
              <w:t xml:space="preserve"> Φορέα που υποβάλει την πρόταση σύμφωνα με τις κατηγορίες αστικής αρχής που ορίζονται στην Πρόσκληση</w:t>
            </w:r>
          </w:p>
        </w:tc>
        <w:tc>
          <w:tcPr>
            <w:tcW w:w="900" w:type="dxa"/>
            <w:vMerge w:val="restart"/>
            <w:shd w:val="clear" w:color="auto" w:fill="auto"/>
          </w:tcPr>
          <w:p w:rsidR="001C6093" w:rsidRPr="001C6093" w:rsidRDefault="001C6093" w:rsidP="001C6093">
            <w:pPr>
              <w:widowControl w:val="0"/>
              <w:spacing w:before="60" w:after="60"/>
              <w:jc w:val="center"/>
              <w:rPr>
                <w:rFonts w:ascii="Arial Narrow" w:hAnsi="Arial Narrow"/>
                <w:bCs/>
                <w:sz w:val="20"/>
                <w:szCs w:val="20"/>
              </w:rPr>
            </w:pPr>
          </w:p>
        </w:tc>
        <w:tc>
          <w:tcPr>
            <w:tcW w:w="9337" w:type="dxa"/>
            <w:vMerge w:val="restart"/>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 xml:space="preserve">Ελέγχεται η </w:t>
            </w:r>
            <w:proofErr w:type="spellStart"/>
            <w:r w:rsidRPr="001C6093">
              <w:rPr>
                <w:rFonts w:ascii="Arial Narrow" w:hAnsi="Arial Narrow"/>
                <w:bCs/>
                <w:sz w:val="20"/>
                <w:szCs w:val="20"/>
              </w:rPr>
              <w:t>επιλεξιμότητα</w:t>
            </w:r>
            <w:proofErr w:type="spellEnd"/>
            <w:r w:rsidRPr="001C6093">
              <w:rPr>
                <w:rFonts w:ascii="Arial Narrow" w:hAnsi="Arial Narrow"/>
                <w:bCs/>
                <w:sz w:val="20"/>
                <w:szCs w:val="20"/>
              </w:rPr>
              <w:t xml:space="preserve"> του φορέα, σε περίπτωση ΟΧΙ δεν συνεχίζεται η αξιολόγηση, εξετάζεται επίσης αν η κατάθεση έχει γίνει από αρμόδιο όργανο του φορέα.</w:t>
            </w:r>
          </w:p>
        </w:tc>
      </w:tr>
      <w:tr w:rsidR="001C6093" w:rsidRPr="001C6093" w:rsidTr="00547E9C">
        <w:trPr>
          <w:trHeight w:val="552"/>
          <w:jc w:val="center"/>
        </w:trPr>
        <w:tc>
          <w:tcPr>
            <w:tcW w:w="4516"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 xml:space="preserve">Αρμοδιότητα οργάνου που καταθέτει την πρόταση </w:t>
            </w:r>
          </w:p>
        </w:tc>
        <w:tc>
          <w:tcPr>
            <w:tcW w:w="900" w:type="dxa"/>
            <w:vMerge/>
            <w:shd w:val="clear" w:color="auto" w:fill="auto"/>
          </w:tcPr>
          <w:p w:rsidR="001C6093" w:rsidRPr="001C6093" w:rsidRDefault="001C6093" w:rsidP="001C6093">
            <w:pPr>
              <w:widowControl w:val="0"/>
              <w:spacing w:before="60" w:after="60"/>
              <w:jc w:val="center"/>
              <w:rPr>
                <w:rFonts w:ascii="Arial Narrow" w:hAnsi="Arial Narrow"/>
                <w:bCs/>
                <w:sz w:val="20"/>
                <w:szCs w:val="20"/>
              </w:rPr>
            </w:pPr>
          </w:p>
        </w:tc>
        <w:tc>
          <w:tcPr>
            <w:tcW w:w="9337" w:type="dxa"/>
            <w:vMerge/>
            <w:shd w:val="clear" w:color="auto" w:fill="auto"/>
          </w:tcPr>
          <w:p w:rsidR="001C6093" w:rsidRPr="001C6093" w:rsidRDefault="001C6093" w:rsidP="001C6093">
            <w:pPr>
              <w:widowControl w:val="0"/>
              <w:spacing w:before="60" w:after="60"/>
              <w:rPr>
                <w:rFonts w:ascii="Arial Narrow" w:hAnsi="Arial Narrow"/>
                <w:bCs/>
                <w:sz w:val="20"/>
                <w:szCs w:val="20"/>
              </w:rPr>
            </w:pPr>
          </w:p>
        </w:tc>
      </w:tr>
      <w:tr w:rsidR="001C6093" w:rsidRPr="001C6093" w:rsidTr="00547E9C">
        <w:trPr>
          <w:jc w:val="center"/>
        </w:trPr>
        <w:tc>
          <w:tcPr>
            <w:tcW w:w="4516" w:type="dxa"/>
            <w:shd w:val="clear" w:color="auto" w:fill="auto"/>
          </w:tcPr>
          <w:p w:rsidR="001C6093" w:rsidRPr="001C6093" w:rsidRDefault="001C6093" w:rsidP="001C6093">
            <w:pPr>
              <w:widowControl w:val="0"/>
              <w:spacing w:before="60" w:after="60"/>
              <w:rPr>
                <w:rFonts w:ascii="Arial Narrow" w:hAnsi="Arial Narrow"/>
                <w:sz w:val="20"/>
                <w:szCs w:val="20"/>
              </w:rPr>
            </w:pPr>
            <w:r w:rsidRPr="001C6093">
              <w:rPr>
                <w:rFonts w:ascii="Arial Narrow" w:hAnsi="Arial Narrow"/>
                <w:bCs/>
                <w:sz w:val="20"/>
                <w:szCs w:val="20"/>
              </w:rPr>
              <w:t>Συμπληρωμένο Έντυπο Υποβολής</w:t>
            </w:r>
          </w:p>
        </w:tc>
        <w:tc>
          <w:tcPr>
            <w:tcW w:w="900" w:type="dxa"/>
            <w:shd w:val="clear" w:color="auto" w:fill="auto"/>
          </w:tcPr>
          <w:p w:rsidR="001C6093" w:rsidRPr="001C6093" w:rsidRDefault="001C6093" w:rsidP="001C6093">
            <w:pPr>
              <w:widowControl w:val="0"/>
              <w:spacing w:before="60" w:after="60"/>
              <w:jc w:val="center"/>
              <w:rPr>
                <w:rFonts w:ascii="Arial Narrow" w:hAnsi="Arial Narrow"/>
                <w:bCs/>
                <w:sz w:val="20"/>
                <w:szCs w:val="20"/>
              </w:rPr>
            </w:pPr>
          </w:p>
        </w:tc>
        <w:tc>
          <w:tcPr>
            <w:tcW w:w="9337" w:type="dxa"/>
            <w:vMerge w:val="restart"/>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Εξετάζεται αν το στρατηγικό σχέδιο και το σχέδιο δράσης υποβλήθηκε με βάση τα τυποποιημένα έντυπα, τα οποία είναι συμπληρωμένα ορθά και έχουν επισυναφθεί όλα τα συνοδευτικά έγγραφα σύμφωνα με τα αναφερόμενα στον σχετικό Οδηγό.</w:t>
            </w:r>
          </w:p>
        </w:tc>
      </w:tr>
      <w:tr w:rsidR="001C6093" w:rsidRPr="001C6093" w:rsidTr="00547E9C">
        <w:trPr>
          <w:jc w:val="center"/>
        </w:trPr>
        <w:tc>
          <w:tcPr>
            <w:tcW w:w="4516"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Υποβολή ηλεκτρονικών αρχείων</w:t>
            </w:r>
          </w:p>
        </w:tc>
        <w:tc>
          <w:tcPr>
            <w:tcW w:w="900" w:type="dxa"/>
            <w:shd w:val="clear" w:color="auto" w:fill="auto"/>
          </w:tcPr>
          <w:p w:rsidR="001C6093" w:rsidRPr="001C6093" w:rsidRDefault="001C6093" w:rsidP="001C6093">
            <w:pPr>
              <w:widowControl w:val="0"/>
              <w:spacing w:before="60" w:after="60"/>
              <w:jc w:val="center"/>
              <w:rPr>
                <w:rFonts w:ascii="Arial Narrow" w:hAnsi="Arial Narrow"/>
                <w:bCs/>
                <w:sz w:val="20"/>
                <w:szCs w:val="20"/>
              </w:rPr>
            </w:pPr>
          </w:p>
        </w:tc>
        <w:tc>
          <w:tcPr>
            <w:tcW w:w="9337" w:type="dxa"/>
            <w:vMerge/>
            <w:shd w:val="clear" w:color="auto" w:fill="auto"/>
          </w:tcPr>
          <w:p w:rsidR="001C6093" w:rsidRPr="001C6093" w:rsidRDefault="001C6093" w:rsidP="001C6093">
            <w:pPr>
              <w:widowControl w:val="0"/>
              <w:spacing w:before="60" w:after="60"/>
              <w:rPr>
                <w:rFonts w:ascii="Arial Narrow" w:hAnsi="Arial Narrow"/>
                <w:bCs/>
                <w:sz w:val="20"/>
                <w:szCs w:val="20"/>
              </w:rPr>
            </w:pPr>
          </w:p>
        </w:tc>
      </w:tr>
      <w:tr w:rsidR="001C6093" w:rsidRPr="001C6093" w:rsidTr="00547E9C">
        <w:trPr>
          <w:jc w:val="center"/>
        </w:trPr>
        <w:tc>
          <w:tcPr>
            <w:tcW w:w="4516" w:type="dxa"/>
            <w:tcBorders>
              <w:bottom w:val="single" w:sz="12" w:space="0" w:color="auto"/>
            </w:tcBorders>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Εμπρόθεσμη κατάθεση</w:t>
            </w:r>
          </w:p>
        </w:tc>
        <w:tc>
          <w:tcPr>
            <w:tcW w:w="900" w:type="dxa"/>
            <w:tcBorders>
              <w:bottom w:val="single" w:sz="12" w:space="0" w:color="auto"/>
            </w:tcBorders>
            <w:shd w:val="clear" w:color="auto" w:fill="auto"/>
          </w:tcPr>
          <w:p w:rsidR="001C6093" w:rsidRPr="001C6093" w:rsidRDefault="001C6093" w:rsidP="001C6093">
            <w:pPr>
              <w:widowControl w:val="0"/>
              <w:spacing w:before="60" w:after="60"/>
              <w:jc w:val="center"/>
              <w:rPr>
                <w:rFonts w:ascii="Arial Narrow" w:hAnsi="Arial Narrow"/>
                <w:bCs/>
                <w:sz w:val="20"/>
                <w:szCs w:val="20"/>
              </w:rPr>
            </w:pPr>
          </w:p>
        </w:tc>
        <w:tc>
          <w:tcPr>
            <w:tcW w:w="9337" w:type="dxa"/>
            <w:tcBorders>
              <w:bottom w:val="single" w:sz="12" w:space="0" w:color="auto"/>
            </w:tcBorders>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Καταγράφεται η ημερομηνία υποβολής</w:t>
            </w:r>
          </w:p>
        </w:tc>
      </w:tr>
      <w:tr w:rsidR="001C6093" w:rsidRPr="001C6093" w:rsidTr="00547E9C">
        <w:trPr>
          <w:jc w:val="center"/>
        </w:trPr>
        <w:tc>
          <w:tcPr>
            <w:tcW w:w="14753" w:type="dxa"/>
            <w:gridSpan w:val="3"/>
            <w:tcBorders>
              <w:top w:val="single" w:sz="12" w:space="0" w:color="auto"/>
            </w:tcBorders>
            <w:shd w:val="clear" w:color="auto" w:fill="auto"/>
          </w:tcPr>
          <w:p w:rsidR="001C6093" w:rsidRPr="001C6093" w:rsidRDefault="001C6093" w:rsidP="001C6093">
            <w:pPr>
              <w:widowControl w:val="0"/>
              <w:spacing w:before="60" w:after="60"/>
              <w:rPr>
                <w:rFonts w:ascii="Arial Narrow" w:hAnsi="Arial Narrow"/>
                <w:b/>
                <w:bCs/>
                <w:sz w:val="20"/>
                <w:szCs w:val="20"/>
              </w:rPr>
            </w:pPr>
            <w:r w:rsidRPr="001C6093">
              <w:rPr>
                <w:rFonts w:ascii="Arial Narrow" w:hAnsi="Arial Narrow"/>
                <w:b/>
                <w:bCs/>
                <w:sz w:val="20"/>
                <w:szCs w:val="20"/>
              </w:rPr>
              <w:t xml:space="preserve">1.β. Οριοθέτηση της περιοχής παρέμβασης </w:t>
            </w:r>
          </w:p>
        </w:tc>
      </w:tr>
      <w:tr w:rsidR="001C6093" w:rsidRPr="001C6093" w:rsidTr="00547E9C">
        <w:trPr>
          <w:jc w:val="center"/>
        </w:trPr>
        <w:tc>
          <w:tcPr>
            <w:tcW w:w="4516"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Συνάφεια περιοχής παρέμβασης</w:t>
            </w:r>
          </w:p>
        </w:tc>
        <w:tc>
          <w:tcPr>
            <w:tcW w:w="900" w:type="dxa"/>
            <w:shd w:val="clear" w:color="auto" w:fill="auto"/>
          </w:tcPr>
          <w:p w:rsidR="001C6093" w:rsidRPr="001C6093" w:rsidRDefault="001C6093" w:rsidP="001C6093">
            <w:pPr>
              <w:widowControl w:val="0"/>
              <w:spacing w:before="60" w:after="60"/>
              <w:jc w:val="center"/>
              <w:rPr>
                <w:rFonts w:ascii="Arial Narrow" w:hAnsi="Arial Narrow"/>
                <w:bCs/>
                <w:sz w:val="20"/>
                <w:szCs w:val="20"/>
              </w:rPr>
            </w:pPr>
          </w:p>
        </w:tc>
        <w:tc>
          <w:tcPr>
            <w:tcW w:w="9337"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Ελέγχεται αν η περιοχή παρέμβασης εμπίπτει στην περιοχή που ορίζεται από την Πρόσκληση.</w:t>
            </w:r>
          </w:p>
        </w:tc>
      </w:tr>
      <w:tr w:rsidR="001C6093" w:rsidRPr="001C6093" w:rsidTr="00547E9C">
        <w:trPr>
          <w:jc w:val="center"/>
        </w:trPr>
        <w:tc>
          <w:tcPr>
            <w:tcW w:w="14753" w:type="dxa"/>
            <w:gridSpan w:val="3"/>
            <w:tcBorders>
              <w:top w:val="single" w:sz="12" w:space="0" w:color="auto"/>
              <w:bottom w:val="single" w:sz="4" w:space="0" w:color="auto"/>
            </w:tcBorders>
            <w:shd w:val="clear" w:color="auto" w:fill="auto"/>
          </w:tcPr>
          <w:p w:rsidR="001C6093" w:rsidRPr="001C6093" w:rsidRDefault="001C6093" w:rsidP="001C6093">
            <w:pPr>
              <w:widowControl w:val="0"/>
              <w:spacing w:before="60" w:after="60"/>
              <w:rPr>
                <w:rFonts w:ascii="Arial Narrow" w:hAnsi="Arial Narrow"/>
                <w:b/>
                <w:bCs/>
                <w:sz w:val="20"/>
                <w:szCs w:val="20"/>
              </w:rPr>
            </w:pPr>
            <w:r w:rsidRPr="001C6093">
              <w:rPr>
                <w:rFonts w:ascii="Arial Narrow" w:hAnsi="Arial Narrow"/>
                <w:b/>
                <w:bCs/>
                <w:sz w:val="20"/>
                <w:szCs w:val="20"/>
              </w:rPr>
              <w:t>1.γ. Συνάφεια της Στρατηγικής με τους όρους υλοποίησης του ΠΕΠ ΚΜ 2014-2020</w:t>
            </w:r>
          </w:p>
        </w:tc>
      </w:tr>
      <w:tr w:rsidR="001C6093" w:rsidRPr="001C6093" w:rsidTr="00547E9C">
        <w:trPr>
          <w:jc w:val="center"/>
        </w:trPr>
        <w:tc>
          <w:tcPr>
            <w:tcW w:w="4516" w:type="dxa"/>
            <w:tcBorders>
              <w:bottom w:val="single" w:sz="4" w:space="0" w:color="auto"/>
            </w:tcBorders>
            <w:shd w:val="clear" w:color="auto" w:fill="auto"/>
          </w:tcPr>
          <w:p w:rsidR="001C6093" w:rsidRPr="001C6093" w:rsidRDefault="001C6093" w:rsidP="001C6093">
            <w:pPr>
              <w:widowControl w:val="0"/>
              <w:spacing w:before="60" w:after="60"/>
              <w:rPr>
                <w:rFonts w:ascii="Arial Narrow" w:hAnsi="Arial Narrow"/>
                <w:bCs/>
                <w:sz w:val="20"/>
                <w:szCs w:val="20"/>
              </w:rPr>
            </w:pPr>
            <w:proofErr w:type="spellStart"/>
            <w:r w:rsidRPr="001C6093">
              <w:rPr>
                <w:rFonts w:ascii="Arial Narrow" w:hAnsi="Arial Narrow"/>
                <w:bCs/>
                <w:sz w:val="20"/>
                <w:szCs w:val="20"/>
              </w:rPr>
              <w:t>Επιλεξιμότητα</w:t>
            </w:r>
            <w:proofErr w:type="spellEnd"/>
            <w:r w:rsidRPr="001C6093">
              <w:rPr>
                <w:rFonts w:ascii="Arial Narrow" w:hAnsi="Arial Narrow"/>
                <w:bCs/>
                <w:sz w:val="20"/>
                <w:szCs w:val="20"/>
              </w:rPr>
              <w:t xml:space="preserve"> της περιόδου υλοποίησης του προτεινόμενου σχεδίου.</w:t>
            </w:r>
          </w:p>
        </w:tc>
        <w:tc>
          <w:tcPr>
            <w:tcW w:w="900" w:type="dxa"/>
            <w:tcBorders>
              <w:bottom w:val="single" w:sz="4" w:space="0" w:color="auto"/>
            </w:tcBorders>
            <w:shd w:val="clear" w:color="auto" w:fill="auto"/>
          </w:tcPr>
          <w:p w:rsidR="001C6093" w:rsidRPr="001C6093" w:rsidRDefault="001C6093" w:rsidP="001C6093">
            <w:pPr>
              <w:widowControl w:val="0"/>
              <w:spacing w:before="60" w:after="60"/>
              <w:jc w:val="center"/>
              <w:rPr>
                <w:rFonts w:ascii="Arial Narrow" w:hAnsi="Arial Narrow"/>
                <w:bCs/>
                <w:sz w:val="20"/>
                <w:szCs w:val="20"/>
              </w:rPr>
            </w:pPr>
          </w:p>
        </w:tc>
        <w:tc>
          <w:tcPr>
            <w:tcW w:w="9337" w:type="dxa"/>
            <w:tcBorders>
              <w:bottom w:val="single" w:sz="4" w:space="0" w:color="auto"/>
            </w:tcBorders>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 xml:space="preserve">Εξετάζεται εάν η περίοδος υλοποίησης του προτεινόμενου σχεδίου εμπίπτει εντός της περιόδου </w:t>
            </w:r>
            <w:proofErr w:type="spellStart"/>
            <w:r w:rsidRPr="001C6093">
              <w:rPr>
                <w:rFonts w:ascii="Arial Narrow" w:hAnsi="Arial Narrow"/>
                <w:bCs/>
                <w:sz w:val="20"/>
                <w:szCs w:val="20"/>
              </w:rPr>
              <w:t>επιλεξιμότητας</w:t>
            </w:r>
            <w:proofErr w:type="spellEnd"/>
            <w:r w:rsidRPr="001C6093">
              <w:rPr>
                <w:rFonts w:ascii="Arial Narrow" w:hAnsi="Arial Narrow"/>
                <w:bCs/>
                <w:sz w:val="20"/>
                <w:szCs w:val="20"/>
              </w:rPr>
              <w:t xml:space="preserve"> του προγράμματος.</w:t>
            </w:r>
          </w:p>
        </w:tc>
      </w:tr>
      <w:tr w:rsidR="001C6093" w:rsidRPr="001C6093" w:rsidTr="00547E9C">
        <w:trPr>
          <w:jc w:val="center"/>
        </w:trPr>
        <w:tc>
          <w:tcPr>
            <w:tcW w:w="4516" w:type="dxa"/>
            <w:tcBorders>
              <w:top w:val="single" w:sz="4" w:space="0" w:color="auto"/>
              <w:bottom w:val="single" w:sz="12" w:space="0" w:color="auto"/>
            </w:tcBorders>
            <w:shd w:val="clear" w:color="auto" w:fill="auto"/>
          </w:tcPr>
          <w:p w:rsidR="001C6093" w:rsidRPr="001C6093" w:rsidRDefault="001C6093" w:rsidP="001C6093">
            <w:pPr>
              <w:widowControl w:val="0"/>
              <w:spacing w:before="60" w:after="60"/>
              <w:rPr>
                <w:rFonts w:ascii="Arial Narrow" w:hAnsi="Arial Narrow"/>
                <w:bCs/>
                <w:sz w:val="20"/>
                <w:szCs w:val="20"/>
              </w:rPr>
            </w:pPr>
            <w:proofErr w:type="spellStart"/>
            <w:r w:rsidRPr="001C6093">
              <w:rPr>
                <w:rFonts w:ascii="Arial Narrow" w:hAnsi="Arial Narrow"/>
                <w:bCs/>
                <w:sz w:val="20"/>
                <w:szCs w:val="20"/>
              </w:rPr>
              <w:t>Επιλεξιμότητα</w:t>
            </w:r>
            <w:proofErr w:type="spellEnd"/>
            <w:r w:rsidRPr="001C6093">
              <w:rPr>
                <w:rFonts w:ascii="Arial Narrow" w:hAnsi="Arial Narrow"/>
                <w:bCs/>
                <w:sz w:val="20"/>
                <w:szCs w:val="20"/>
              </w:rPr>
              <w:t xml:space="preserve"> προϋπολογισμού</w:t>
            </w:r>
          </w:p>
        </w:tc>
        <w:tc>
          <w:tcPr>
            <w:tcW w:w="900" w:type="dxa"/>
            <w:tcBorders>
              <w:top w:val="single" w:sz="4" w:space="0" w:color="auto"/>
              <w:bottom w:val="single" w:sz="12" w:space="0" w:color="auto"/>
            </w:tcBorders>
            <w:shd w:val="clear" w:color="auto" w:fill="auto"/>
          </w:tcPr>
          <w:p w:rsidR="001C6093" w:rsidRPr="001C6093" w:rsidRDefault="001C6093" w:rsidP="001C6093">
            <w:pPr>
              <w:widowControl w:val="0"/>
              <w:spacing w:before="60" w:after="60"/>
              <w:jc w:val="center"/>
              <w:rPr>
                <w:rFonts w:ascii="Arial Narrow" w:hAnsi="Arial Narrow"/>
                <w:bCs/>
                <w:sz w:val="20"/>
                <w:szCs w:val="20"/>
              </w:rPr>
            </w:pPr>
          </w:p>
        </w:tc>
        <w:tc>
          <w:tcPr>
            <w:tcW w:w="9337" w:type="dxa"/>
            <w:tcBorders>
              <w:top w:val="single" w:sz="4" w:space="0" w:color="auto"/>
              <w:bottom w:val="single" w:sz="12" w:space="0" w:color="auto"/>
            </w:tcBorders>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Εξετάζεται αν ο προϋπολογισμός του προτεινόμενου σχεδίου είναι εντός του προϋπολογισμού της Πρόσκλησης.</w:t>
            </w:r>
          </w:p>
        </w:tc>
      </w:tr>
    </w:tbl>
    <w:p w:rsidR="001C6093" w:rsidRPr="001C6093" w:rsidRDefault="001C6093" w:rsidP="001C6093">
      <w:pPr>
        <w:pageBreakBefore/>
        <w:widowControl w:val="0"/>
        <w:spacing w:before="120" w:after="120"/>
        <w:jc w:val="center"/>
        <w:rPr>
          <w:rFonts w:ascii="Arial Narrow" w:hAnsi="Arial Narrow"/>
          <w:bCs/>
          <w:caps/>
          <w:sz w:val="20"/>
          <w:szCs w:val="20"/>
        </w:rPr>
      </w:pPr>
      <w:r w:rsidRPr="001C6093">
        <w:rPr>
          <w:rFonts w:ascii="Arial Narrow" w:hAnsi="Arial Narrow"/>
          <w:b/>
          <w:bCs/>
          <w:caps/>
          <w:sz w:val="20"/>
          <w:szCs w:val="20"/>
        </w:rPr>
        <w:lastRenderedPageBreak/>
        <w:t>2. Αξιολόγηση της Στρατηγικής</w:t>
      </w:r>
    </w:p>
    <w:tbl>
      <w:tblPr>
        <w:tblW w:w="147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720"/>
        <w:gridCol w:w="720"/>
        <w:gridCol w:w="900"/>
        <w:gridCol w:w="8820"/>
      </w:tblGrid>
      <w:tr w:rsidR="001C6093" w:rsidRPr="001C6093" w:rsidTr="00547E9C">
        <w:tc>
          <w:tcPr>
            <w:tcW w:w="3600" w:type="dxa"/>
            <w:shd w:val="clear" w:color="auto" w:fill="auto"/>
          </w:tcPr>
          <w:p w:rsidR="001C6093" w:rsidRPr="001C6093" w:rsidRDefault="001C6093" w:rsidP="001C6093">
            <w:pPr>
              <w:widowControl w:val="0"/>
              <w:spacing w:before="60" w:after="60"/>
              <w:rPr>
                <w:rFonts w:ascii="Arial Narrow" w:hAnsi="Arial Narrow"/>
                <w:b/>
                <w:bCs/>
                <w:sz w:val="20"/>
                <w:szCs w:val="20"/>
              </w:rPr>
            </w:pPr>
            <w:r w:rsidRPr="001C6093">
              <w:rPr>
                <w:rFonts w:ascii="Arial Narrow" w:hAnsi="Arial Narrow"/>
                <w:b/>
                <w:bCs/>
                <w:sz w:val="20"/>
                <w:szCs w:val="20"/>
              </w:rPr>
              <w:t>Κριτήριο</w:t>
            </w:r>
          </w:p>
        </w:tc>
        <w:tc>
          <w:tcPr>
            <w:tcW w:w="720" w:type="dxa"/>
            <w:shd w:val="clear" w:color="auto" w:fill="auto"/>
          </w:tcPr>
          <w:p w:rsidR="001C6093" w:rsidRPr="001C6093" w:rsidRDefault="001C6093" w:rsidP="001C6093">
            <w:pPr>
              <w:widowControl w:val="0"/>
              <w:spacing w:before="60" w:after="60"/>
              <w:jc w:val="center"/>
              <w:rPr>
                <w:rFonts w:ascii="Arial Narrow" w:hAnsi="Arial Narrow"/>
                <w:b/>
                <w:bCs/>
                <w:sz w:val="20"/>
                <w:szCs w:val="20"/>
              </w:rPr>
            </w:pPr>
            <w:r w:rsidRPr="001C6093">
              <w:rPr>
                <w:rFonts w:ascii="Arial Narrow" w:hAnsi="Arial Narrow"/>
                <w:b/>
                <w:bCs/>
                <w:sz w:val="20"/>
                <w:szCs w:val="20"/>
              </w:rPr>
              <w:t>ΝΑΙ</w:t>
            </w:r>
          </w:p>
        </w:tc>
        <w:tc>
          <w:tcPr>
            <w:tcW w:w="720" w:type="dxa"/>
            <w:shd w:val="clear" w:color="auto" w:fill="auto"/>
          </w:tcPr>
          <w:p w:rsidR="001C6093" w:rsidRPr="001C6093" w:rsidRDefault="001C6093" w:rsidP="001C6093">
            <w:pPr>
              <w:widowControl w:val="0"/>
              <w:spacing w:before="60" w:after="60"/>
              <w:jc w:val="center"/>
              <w:rPr>
                <w:rFonts w:ascii="Arial Narrow" w:hAnsi="Arial Narrow"/>
                <w:b/>
                <w:bCs/>
                <w:sz w:val="20"/>
                <w:szCs w:val="20"/>
              </w:rPr>
            </w:pPr>
            <w:r w:rsidRPr="001C6093">
              <w:rPr>
                <w:rFonts w:ascii="Arial Narrow" w:hAnsi="Arial Narrow"/>
                <w:b/>
                <w:bCs/>
                <w:sz w:val="20"/>
                <w:szCs w:val="20"/>
              </w:rPr>
              <w:t>ΟΧΙ</w:t>
            </w:r>
          </w:p>
        </w:tc>
        <w:tc>
          <w:tcPr>
            <w:tcW w:w="900" w:type="dxa"/>
            <w:shd w:val="clear" w:color="auto" w:fill="auto"/>
          </w:tcPr>
          <w:p w:rsidR="001C6093" w:rsidRPr="001C6093" w:rsidRDefault="001C6093" w:rsidP="001C6093">
            <w:pPr>
              <w:widowControl w:val="0"/>
              <w:spacing w:before="60" w:after="60"/>
              <w:ind w:left="-57" w:right="-57"/>
              <w:jc w:val="center"/>
              <w:rPr>
                <w:rFonts w:ascii="Arial Narrow" w:hAnsi="Arial Narrow"/>
                <w:b/>
                <w:bCs/>
                <w:sz w:val="20"/>
                <w:szCs w:val="20"/>
              </w:rPr>
            </w:pPr>
            <w:r w:rsidRPr="001C6093">
              <w:rPr>
                <w:rFonts w:ascii="Arial Narrow" w:hAnsi="Arial Narrow"/>
                <w:b/>
                <w:bCs/>
                <w:sz w:val="20"/>
                <w:szCs w:val="20"/>
              </w:rPr>
              <w:t>ΜΕΡΙΚΩΣ</w:t>
            </w:r>
          </w:p>
        </w:tc>
        <w:tc>
          <w:tcPr>
            <w:tcW w:w="8820" w:type="dxa"/>
            <w:shd w:val="clear" w:color="auto" w:fill="auto"/>
          </w:tcPr>
          <w:p w:rsidR="001C6093" w:rsidRPr="001C6093" w:rsidRDefault="001C6093" w:rsidP="001C6093">
            <w:pPr>
              <w:widowControl w:val="0"/>
              <w:spacing w:before="60" w:after="60"/>
              <w:rPr>
                <w:rFonts w:ascii="Arial Narrow" w:hAnsi="Arial Narrow"/>
                <w:b/>
                <w:bCs/>
                <w:sz w:val="20"/>
                <w:szCs w:val="20"/>
              </w:rPr>
            </w:pPr>
            <w:r w:rsidRPr="001C6093">
              <w:rPr>
                <w:rFonts w:ascii="Arial Narrow" w:hAnsi="Arial Narrow"/>
                <w:b/>
                <w:bCs/>
                <w:sz w:val="20"/>
                <w:szCs w:val="20"/>
              </w:rPr>
              <w:t>Αιτιολόγηση</w:t>
            </w:r>
          </w:p>
        </w:tc>
      </w:tr>
      <w:tr w:rsidR="001C6093" w:rsidRPr="001C6093" w:rsidTr="00547E9C">
        <w:tc>
          <w:tcPr>
            <w:tcW w:w="14760" w:type="dxa"/>
            <w:gridSpan w:val="5"/>
            <w:shd w:val="clear" w:color="auto" w:fill="auto"/>
          </w:tcPr>
          <w:p w:rsidR="001C6093" w:rsidRPr="001C6093" w:rsidRDefault="001C6093" w:rsidP="001C6093">
            <w:pPr>
              <w:widowControl w:val="0"/>
              <w:spacing w:before="60" w:after="60"/>
              <w:rPr>
                <w:rFonts w:ascii="Arial Narrow" w:hAnsi="Arial Narrow"/>
                <w:b/>
                <w:bCs/>
                <w:caps/>
                <w:sz w:val="20"/>
                <w:szCs w:val="20"/>
              </w:rPr>
            </w:pPr>
            <w:r w:rsidRPr="001C6093">
              <w:rPr>
                <w:rFonts w:ascii="Arial Narrow" w:hAnsi="Arial Narrow"/>
                <w:b/>
                <w:bCs/>
                <w:caps/>
                <w:sz w:val="20"/>
                <w:szCs w:val="20"/>
              </w:rPr>
              <w:t>Ι: Ποιοτητα τησ στρατηγικΗσ</w:t>
            </w:r>
          </w:p>
        </w:tc>
      </w:tr>
      <w:tr w:rsidR="001C6093" w:rsidRPr="001C6093" w:rsidTr="00547E9C">
        <w:tc>
          <w:tcPr>
            <w:tcW w:w="14760" w:type="dxa"/>
            <w:gridSpan w:val="5"/>
            <w:shd w:val="clear" w:color="auto" w:fill="auto"/>
          </w:tcPr>
          <w:p w:rsidR="001C6093" w:rsidRPr="001C6093" w:rsidRDefault="001C6093" w:rsidP="001C6093">
            <w:pPr>
              <w:widowControl w:val="0"/>
              <w:spacing w:before="60" w:after="60"/>
              <w:ind w:left="720"/>
              <w:rPr>
                <w:rFonts w:ascii="Arial Narrow" w:hAnsi="Arial Narrow"/>
                <w:b/>
                <w:bCs/>
                <w:sz w:val="20"/>
                <w:szCs w:val="20"/>
              </w:rPr>
            </w:pPr>
            <w:proofErr w:type="spellStart"/>
            <w:r w:rsidRPr="001C6093">
              <w:rPr>
                <w:rFonts w:ascii="Arial Narrow" w:hAnsi="Arial Narrow"/>
                <w:b/>
                <w:bCs/>
                <w:sz w:val="20"/>
                <w:szCs w:val="20"/>
              </w:rPr>
              <w:t>Ι.α</w:t>
            </w:r>
            <w:proofErr w:type="spellEnd"/>
            <w:r w:rsidRPr="001C6093">
              <w:rPr>
                <w:rFonts w:ascii="Arial Narrow" w:hAnsi="Arial Narrow"/>
                <w:b/>
                <w:bCs/>
                <w:sz w:val="20"/>
                <w:szCs w:val="20"/>
              </w:rPr>
              <w:t xml:space="preserve"> Αξιολόγηση της εγκυρότητας και του Ολοκληρωμένου χαρακτήρα </w:t>
            </w:r>
          </w:p>
        </w:tc>
      </w:tr>
      <w:tr w:rsidR="001C6093" w:rsidRPr="001C6093" w:rsidTr="00547E9C">
        <w:tc>
          <w:tcPr>
            <w:tcW w:w="360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Κάλυψη του εύρος των προκλήσεων επί των διαπιστωμένων αναγκών/ ευκαιριών.</w:t>
            </w: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90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882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Εξετάζεται κατά πόσο η παρουσίαση των κύριων προκλήσεων τεκμηριώνεται από έγκυρα ποιοτικά και ποσοτικά δεδομένα στο σύνολο των προκλήσεων και κατά πόσο το μείγμα πολιτικής όπως καθορίζεται από τους Στόχους καλύπτει τα φαινόμενα που έχουν περιγραφεί στην τεκμηρίωση..</w:t>
            </w:r>
          </w:p>
        </w:tc>
      </w:tr>
      <w:tr w:rsidR="001C6093" w:rsidRPr="001C6093" w:rsidTr="00547E9C">
        <w:tc>
          <w:tcPr>
            <w:tcW w:w="360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Αναγκαιότητα και επικαιρότητα της Στρατηγικής</w:t>
            </w: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90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8820" w:type="dxa"/>
            <w:shd w:val="clear" w:color="auto" w:fill="auto"/>
          </w:tcPr>
          <w:p w:rsidR="001C6093" w:rsidRPr="001C6093" w:rsidRDefault="001C6093" w:rsidP="001C6093">
            <w:pPr>
              <w:widowControl w:val="0"/>
              <w:spacing w:before="60" w:after="60"/>
              <w:rPr>
                <w:rFonts w:ascii="Arial Narrow" w:hAnsi="Arial Narrow"/>
                <w:b/>
                <w:bCs/>
                <w:sz w:val="20"/>
                <w:szCs w:val="20"/>
              </w:rPr>
            </w:pPr>
            <w:r w:rsidRPr="001C6093">
              <w:rPr>
                <w:rFonts w:ascii="Arial Narrow" w:hAnsi="Arial Narrow"/>
                <w:bCs/>
                <w:sz w:val="20"/>
                <w:szCs w:val="20"/>
              </w:rPr>
              <w:t>Υπολογίζεται το άθροισμα του αριθμού των καίριων ζητημάτων για τη ΣΑΑ που παρουσιάζονται στον</w:t>
            </w:r>
            <w:r w:rsidRPr="001C6093">
              <w:rPr>
                <w:rFonts w:ascii="Arial Narrow" w:hAnsi="Arial Narrow"/>
                <w:b/>
                <w:bCs/>
                <w:sz w:val="20"/>
                <w:szCs w:val="20"/>
              </w:rPr>
              <w:t xml:space="preserve"> Βοηθητικό Πίνακα 1 </w:t>
            </w:r>
            <w:r w:rsidRPr="001C6093">
              <w:rPr>
                <w:rFonts w:ascii="Arial Narrow" w:hAnsi="Arial Narrow"/>
                <w:bCs/>
                <w:sz w:val="20"/>
                <w:szCs w:val="20"/>
              </w:rPr>
              <w:t>και καλύπτονται επαρκώς από την Στρατηγική. Θα πρέπει να καλύπτονται</w:t>
            </w:r>
            <w:r w:rsidRPr="001C6093">
              <w:rPr>
                <w:rFonts w:ascii="Arial Narrow" w:hAnsi="Arial Narrow"/>
                <w:b/>
                <w:bCs/>
                <w:sz w:val="20"/>
                <w:szCs w:val="20"/>
              </w:rPr>
              <w:t xml:space="preserve"> τουλάχιστον τα 8 από τα 11.</w:t>
            </w:r>
          </w:p>
        </w:tc>
      </w:tr>
      <w:tr w:rsidR="001C6093" w:rsidRPr="001C6093" w:rsidTr="00547E9C">
        <w:tc>
          <w:tcPr>
            <w:tcW w:w="360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Ολοκληρωμένη διάσταση των αποτελεσμάτων της Στρατηγικής</w:t>
            </w: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90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882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Αξιολογείται ο ολοκληρωμένος χαρακτήρας των αποτελεσμάτων, μέσα από την ένταση της επένδυσης σε αυτά.  Η αξιολόγηση βασίζεται στο εύρος κατανομής των πόρων προς τους πέντε τομείς προκλήσεων</w:t>
            </w:r>
          </w:p>
        </w:tc>
      </w:tr>
      <w:tr w:rsidR="001C6093" w:rsidRPr="001C6093" w:rsidTr="00547E9C">
        <w:tc>
          <w:tcPr>
            <w:tcW w:w="360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Μείγμα πολιτικής</w:t>
            </w: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90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882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Εξετάζεται αν υπάρχει ικανοποιητική σχέση μεταξύ ΕΚΤ/ΕΤΠΑ. Η σχέση αυτή θα πρέπει να τείνει στην τιμή 0,235 για τους πόρους που προέρχονται από το ΠΕΠ ΚΜ 2014-2020</w:t>
            </w:r>
          </w:p>
        </w:tc>
      </w:tr>
      <w:tr w:rsidR="001C6093" w:rsidRPr="001C6093" w:rsidTr="00547E9C">
        <w:tc>
          <w:tcPr>
            <w:tcW w:w="14760" w:type="dxa"/>
            <w:gridSpan w:val="5"/>
            <w:shd w:val="clear" w:color="auto" w:fill="auto"/>
          </w:tcPr>
          <w:p w:rsidR="001C6093" w:rsidRPr="001C6093" w:rsidRDefault="001C6093" w:rsidP="001C6093">
            <w:pPr>
              <w:widowControl w:val="0"/>
              <w:spacing w:before="60" w:after="60"/>
              <w:ind w:left="720"/>
              <w:rPr>
                <w:rFonts w:ascii="Arial Narrow" w:hAnsi="Arial Narrow"/>
                <w:b/>
                <w:bCs/>
                <w:sz w:val="20"/>
                <w:szCs w:val="20"/>
              </w:rPr>
            </w:pPr>
            <w:proofErr w:type="spellStart"/>
            <w:r w:rsidRPr="001C6093">
              <w:rPr>
                <w:rFonts w:ascii="Arial Narrow" w:hAnsi="Arial Narrow"/>
                <w:b/>
                <w:bCs/>
                <w:sz w:val="20"/>
                <w:szCs w:val="20"/>
              </w:rPr>
              <w:t>ΙΙ.β</w:t>
            </w:r>
            <w:proofErr w:type="spellEnd"/>
            <w:r w:rsidRPr="001C6093">
              <w:rPr>
                <w:rFonts w:ascii="Arial Narrow" w:hAnsi="Arial Narrow"/>
                <w:b/>
                <w:bCs/>
                <w:sz w:val="20"/>
                <w:szCs w:val="20"/>
              </w:rPr>
              <w:t xml:space="preserve"> Αξιολόγηση της χωρικής διάστασης της Στρατηγικής  </w:t>
            </w:r>
          </w:p>
        </w:tc>
      </w:tr>
      <w:tr w:rsidR="001C6093" w:rsidRPr="001C6093" w:rsidTr="00547E9C">
        <w:tc>
          <w:tcPr>
            <w:tcW w:w="360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 xml:space="preserve">Επάρκεια χωρικής αποτύπωσης προκλήσεων άρθρου 7 Κανονισμού </w:t>
            </w: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90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882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Εξετάζεται αν ο ορισμός της περιοχής παρέμβασης είναι προσαρμοσμένος στο χωρικό αποτύπωμα των προκλήσεων.</w:t>
            </w:r>
          </w:p>
        </w:tc>
      </w:tr>
      <w:tr w:rsidR="001C6093" w:rsidRPr="001C6093" w:rsidTr="00547E9C">
        <w:tc>
          <w:tcPr>
            <w:tcW w:w="360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 xml:space="preserve">Χωρική ταύτιση αναγκών / δράσεων </w:t>
            </w: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90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882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Εξετάζεται ο βαθμός ταύτισης του χώρου όπου έχουν διαγνωσθεί οι ανάγκες, με τις περιοχές εφαρμογής των δράσεων.  Η βαθμολόγηση του κριτηρίου γίνεται με την % του Π/Υ των δράσεων που υπάρχει ταύτιση</w:t>
            </w:r>
          </w:p>
        </w:tc>
      </w:tr>
      <w:tr w:rsidR="001C6093" w:rsidRPr="001C6093" w:rsidTr="00547E9C">
        <w:tc>
          <w:tcPr>
            <w:tcW w:w="360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Διασπορά δράσεων και διάχυση αποτελεσμάτων</w:t>
            </w: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90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882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Εξετάζεται ο βαθμός διασποράς των δράσεων σε σχέση με το μέγεθος της περιοχής παρέμβασης και ο βαθμός διάχυσης των αποτελεσμάτων στο σύνολο του χώρου.</w:t>
            </w:r>
          </w:p>
        </w:tc>
      </w:tr>
      <w:tr w:rsidR="001C6093" w:rsidRPr="001C6093" w:rsidTr="00547E9C">
        <w:tc>
          <w:tcPr>
            <w:tcW w:w="14760" w:type="dxa"/>
            <w:gridSpan w:val="5"/>
            <w:tcBorders>
              <w:bottom w:val="single" w:sz="4" w:space="0" w:color="auto"/>
            </w:tcBorders>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
                <w:bCs/>
                <w:caps/>
                <w:sz w:val="20"/>
                <w:szCs w:val="20"/>
              </w:rPr>
              <w:t>ΙΙ. Συμβατότητα Στρατηγικής με ΕΠ ΚΜ 2014-2020</w:t>
            </w:r>
          </w:p>
        </w:tc>
      </w:tr>
      <w:tr w:rsidR="001C6093" w:rsidRPr="001C6093" w:rsidTr="00547E9C">
        <w:tc>
          <w:tcPr>
            <w:tcW w:w="360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1</w:t>
            </w:r>
            <w:r w:rsidRPr="001C6093">
              <w:rPr>
                <w:rFonts w:ascii="Arial Narrow" w:hAnsi="Arial Narrow"/>
                <w:bCs/>
                <w:sz w:val="20"/>
                <w:szCs w:val="20"/>
                <w:vertAlign w:val="superscript"/>
              </w:rPr>
              <w:t>ος</w:t>
            </w:r>
            <w:r w:rsidRPr="001C6093">
              <w:rPr>
                <w:rFonts w:ascii="Arial Narrow" w:hAnsi="Arial Narrow"/>
                <w:bCs/>
                <w:sz w:val="20"/>
                <w:szCs w:val="20"/>
              </w:rPr>
              <w:t xml:space="preserve"> βαθμός Συμβατότητας: Συμβολή στην επίτευξη των αποτελεσμάτων του ΠΕΠ</w:t>
            </w: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90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882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 xml:space="preserve">Εξέταση της αναλογίας Π/Υ που ζητείται ανά Ειδικό Στόχο του ΠΕΠ προς την συμμετοχή στην επίτευξη του σχετικού  δείκτη εκροών (κυρίως) και αποτελεσμάτων του Ε.Σ.. </w:t>
            </w:r>
          </w:p>
        </w:tc>
      </w:tr>
      <w:tr w:rsidR="001C6093" w:rsidRPr="001C6093" w:rsidTr="00547E9C">
        <w:tc>
          <w:tcPr>
            <w:tcW w:w="360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2</w:t>
            </w:r>
            <w:r w:rsidRPr="001C6093">
              <w:rPr>
                <w:rFonts w:ascii="Arial Narrow" w:hAnsi="Arial Narrow"/>
                <w:bCs/>
                <w:sz w:val="20"/>
                <w:szCs w:val="20"/>
                <w:vertAlign w:val="superscript"/>
              </w:rPr>
              <w:t>ος</w:t>
            </w:r>
            <w:r w:rsidRPr="001C6093">
              <w:rPr>
                <w:rFonts w:ascii="Arial Narrow" w:hAnsi="Arial Narrow"/>
                <w:bCs/>
                <w:sz w:val="20"/>
                <w:szCs w:val="20"/>
              </w:rPr>
              <w:t xml:space="preserve"> βαθμός συμβατότητας:  Ικανότητα σχεδίου να συμβάλει στην επίτευξη των </w:t>
            </w:r>
            <w:proofErr w:type="spellStart"/>
            <w:r w:rsidRPr="001C6093">
              <w:rPr>
                <w:rFonts w:ascii="Arial Narrow" w:hAnsi="Arial Narrow"/>
                <w:bCs/>
                <w:sz w:val="20"/>
                <w:szCs w:val="20"/>
              </w:rPr>
              <w:t>χρηματο</w:t>
            </w:r>
            <w:proofErr w:type="spellEnd"/>
            <w:r w:rsidRPr="001C6093">
              <w:rPr>
                <w:rFonts w:ascii="Arial Narrow" w:hAnsi="Arial Narrow"/>
                <w:bCs/>
                <w:sz w:val="20"/>
                <w:szCs w:val="20"/>
              </w:rPr>
              <w:t>-δοτικών στόχων του ΠΕΠ ΚΜ 2014-2020</w:t>
            </w: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90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882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 xml:space="preserve">Αξιολογείται η κατανομή του προϋπολογισμού του Σχεδίου σε σχέση με τις υποχρεώσεις του ΠΕΠ με έμφαση στην παραγωγή </w:t>
            </w:r>
            <w:proofErr w:type="spellStart"/>
            <w:r w:rsidRPr="001C6093">
              <w:rPr>
                <w:rFonts w:ascii="Arial Narrow" w:hAnsi="Arial Narrow"/>
                <w:bCs/>
                <w:sz w:val="20"/>
                <w:szCs w:val="20"/>
              </w:rPr>
              <w:t>εμπροσθοβαρών</w:t>
            </w:r>
            <w:proofErr w:type="spellEnd"/>
            <w:r w:rsidRPr="001C6093">
              <w:rPr>
                <w:rFonts w:ascii="Arial Narrow" w:hAnsi="Arial Narrow"/>
                <w:bCs/>
                <w:sz w:val="20"/>
                <w:szCs w:val="20"/>
              </w:rPr>
              <w:t xml:space="preserve"> αποτελεσμάτων. </w:t>
            </w:r>
          </w:p>
        </w:tc>
      </w:tr>
      <w:tr w:rsidR="001C6093" w:rsidRPr="001C6093" w:rsidTr="00547E9C">
        <w:tc>
          <w:tcPr>
            <w:tcW w:w="360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lastRenderedPageBreak/>
              <w:t>Συνέργιες με άλλες πολιτικές που υλοποιούνται από το ΠΕΠ</w:t>
            </w: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90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882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 xml:space="preserve">Συνέργιες με RIS3 και άλλες, π.χ. ενδεχομένως Στρατηγική Κοινωνικής Ένταξης, Σχέδια Διαχείρισης ΛΑΠ, Σχέδια Αντιμετώπισης </w:t>
            </w:r>
            <w:proofErr w:type="spellStart"/>
            <w:r w:rsidRPr="001C6093">
              <w:rPr>
                <w:rFonts w:ascii="Arial Narrow" w:hAnsi="Arial Narrow"/>
                <w:bCs/>
                <w:sz w:val="20"/>
                <w:szCs w:val="20"/>
              </w:rPr>
              <w:t>Πλημμυρικού</w:t>
            </w:r>
            <w:proofErr w:type="spellEnd"/>
            <w:r w:rsidRPr="001C6093">
              <w:rPr>
                <w:rFonts w:ascii="Arial Narrow" w:hAnsi="Arial Narrow"/>
                <w:bCs/>
                <w:sz w:val="20"/>
                <w:szCs w:val="20"/>
              </w:rPr>
              <w:t xml:space="preserve"> κινδύνου </w:t>
            </w:r>
            <w:proofErr w:type="spellStart"/>
            <w:r w:rsidRPr="001C6093">
              <w:rPr>
                <w:rFonts w:ascii="Arial Narrow" w:hAnsi="Arial Narrow"/>
                <w:bCs/>
                <w:sz w:val="20"/>
                <w:szCs w:val="20"/>
              </w:rPr>
              <w:t>κ.ο.κ</w:t>
            </w:r>
            <w:proofErr w:type="spellEnd"/>
            <w:r w:rsidRPr="001C6093">
              <w:rPr>
                <w:rFonts w:ascii="Arial Narrow" w:hAnsi="Arial Narrow"/>
                <w:bCs/>
                <w:sz w:val="20"/>
                <w:szCs w:val="20"/>
              </w:rPr>
              <w:t>.</w:t>
            </w:r>
          </w:p>
        </w:tc>
      </w:tr>
    </w:tbl>
    <w:p w:rsidR="001C6093" w:rsidRPr="001C6093" w:rsidRDefault="001C6093" w:rsidP="001C6093">
      <w:pPr>
        <w:pageBreakBefore/>
        <w:widowControl w:val="0"/>
        <w:spacing w:before="120" w:after="120"/>
        <w:jc w:val="center"/>
        <w:rPr>
          <w:rFonts w:ascii="Arial Narrow" w:hAnsi="Arial Narrow"/>
          <w:b/>
          <w:bCs/>
          <w:caps/>
          <w:sz w:val="20"/>
          <w:szCs w:val="20"/>
        </w:rPr>
      </w:pPr>
      <w:r w:rsidRPr="001C6093">
        <w:rPr>
          <w:rFonts w:ascii="Arial Narrow" w:hAnsi="Arial Narrow"/>
          <w:b/>
          <w:bCs/>
          <w:caps/>
          <w:sz w:val="20"/>
          <w:szCs w:val="20"/>
        </w:rPr>
        <w:lastRenderedPageBreak/>
        <w:t>3. Αξιολογηση του σχεδιου δρασησ και του χρηματοδοτικου σχεδιου</w:t>
      </w:r>
    </w:p>
    <w:tbl>
      <w:tblPr>
        <w:tblW w:w="147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720"/>
        <w:gridCol w:w="720"/>
        <w:gridCol w:w="900"/>
        <w:gridCol w:w="8820"/>
      </w:tblGrid>
      <w:tr w:rsidR="001C6093" w:rsidRPr="001C6093" w:rsidTr="00547E9C">
        <w:tc>
          <w:tcPr>
            <w:tcW w:w="3600" w:type="dxa"/>
            <w:shd w:val="clear" w:color="auto" w:fill="auto"/>
          </w:tcPr>
          <w:p w:rsidR="001C6093" w:rsidRPr="001C6093" w:rsidRDefault="001C6093" w:rsidP="001C6093">
            <w:pPr>
              <w:widowControl w:val="0"/>
              <w:spacing w:before="60" w:after="60"/>
              <w:rPr>
                <w:rFonts w:ascii="Arial Narrow" w:hAnsi="Arial Narrow"/>
                <w:b/>
                <w:bCs/>
                <w:sz w:val="20"/>
                <w:szCs w:val="20"/>
              </w:rPr>
            </w:pPr>
            <w:r w:rsidRPr="001C6093">
              <w:rPr>
                <w:rFonts w:ascii="Arial Narrow" w:hAnsi="Arial Narrow"/>
                <w:b/>
                <w:bCs/>
                <w:sz w:val="20"/>
                <w:szCs w:val="20"/>
              </w:rPr>
              <w:t>Κριτήριο</w:t>
            </w:r>
          </w:p>
        </w:tc>
        <w:tc>
          <w:tcPr>
            <w:tcW w:w="720" w:type="dxa"/>
            <w:shd w:val="clear" w:color="auto" w:fill="auto"/>
          </w:tcPr>
          <w:p w:rsidR="001C6093" w:rsidRPr="001C6093" w:rsidRDefault="001C6093" w:rsidP="001C6093">
            <w:pPr>
              <w:widowControl w:val="0"/>
              <w:spacing w:before="60" w:after="60"/>
              <w:jc w:val="center"/>
              <w:rPr>
                <w:rFonts w:ascii="Arial Narrow" w:hAnsi="Arial Narrow"/>
                <w:b/>
                <w:bCs/>
                <w:sz w:val="20"/>
                <w:szCs w:val="20"/>
              </w:rPr>
            </w:pPr>
            <w:r w:rsidRPr="001C6093">
              <w:rPr>
                <w:rFonts w:ascii="Arial Narrow" w:hAnsi="Arial Narrow"/>
                <w:b/>
                <w:bCs/>
                <w:sz w:val="20"/>
                <w:szCs w:val="20"/>
              </w:rPr>
              <w:t>ΝΑΙ</w:t>
            </w:r>
          </w:p>
        </w:tc>
        <w:tc>
          <w:tcPr>
            <w:tcW w:w="720" w:type="dxa"/>
            <w:shd w:val="clear" w:color="auto" w:fill="auto"/>
          </w:tcPr>
          <w:p w:rsidR="001C6093" w:rsidRPr="001C6093" w:rsidRDefault="001C6093" w:rsidP="001C6093">
            <w:pPr>
              <w:widowControl w:val="0"/>
              <w:spacing w:before="60" w:after="60"/>
              <w:jc w:val="center"/>
              <w:rPr>
                <w:rFonts w:ascii="Arial Narrow" w:hAnsi="Arial Narrow"/>
                <w:b/>
                <w:bCs/>
                <w:sz w:val="20"/>
                <w:szCs w:val="20"/>
              </w:rPr>
            </w:pPr>
            <w:r w:rsidRPr="001C6093">
              <w:rPr>
                <w:rFonts w:ascii="Arial Narrow" w:hAnsi="Arial Narrow"/>
                <w:b/>
                <w:bCs/>
                <w:sz w:val="20"/>
                <w:szCs w:val="20"/>
              </w:rPr>
              <w:t>ΟΧΙ</w:t>
            </w:r>
          </w:p>
        </w:tc>
        <w:tc>
          <w:tcPr>
            <w:tcW w:w="900" w:type="dxa"/>
            <w:shd w:val="clear" w:color="auto" w:fill="auto"/>
          </w:tcPr>
          <w:p w:rsidR="001C6093" w:rsidRPr="001C6093" w:rsidRDefault="001C6093" w:rsidP="001C6093">
            <w:pPr>
              <w:widowControl w:val="0"/>
              <w:spacing w:before="60" w:after="60"/>
              <w:ind w:left="-57" w:right="-57"/>
              <w:jc w:val="center"/>
              <w:rPr>
                <w:rFonts w:ascii="Arial Narrow" w:hAnsi="Arial Narrow"/>
                <w:b/>
                <w:bCs/>
                <w:sz w:val="20"/>
                <w:szCs w:val="20"/>
              </w:rPr>
            </w:pPr>
            <w:r w:rsidRPr="001C6093">
              <w:rPr>
                <w:rFonts w:ascii="Arial Narrow" w:hAnsi="Arial Narrow"/>
                <w:b/>
                <w:bCs/>
                <w:sz w:val="20"/>
                <w:szCs w:val="20"/>
              </w:rPr>
              <w:t>ΜΕΡΙΚΩΣ</w:t>
            </w:r>
          </w:p>
        </w:tc>
        <w:tc>
          <w:tcPr>
            <w:tcW w:w="8820" w:type="dxa"/>
            <w:shd w:val="clear" w:color="auto" w:fill="auto"/>
          </w:tcPr>
          <w:p w:rsidR="001C6093" w:rsidRPr="001C6093" w:rsidRDefault="001C6093" w:rsidP="001C6093">
            <w:pPr>
              <w:widowControl w:val="0"/>
              <w:spacing w:before="60" w:after="60"/>
              <w:rPr>
                <w:rFonts w:ascii="Arial Narrow" w:hAnsi="Arial Narrow"/>
                <w:b/>
                <w:bCs/>
                <w:sz w:val="20"/>
                <w:szCs w:val="20"/>
              </w:rPr>
            </w:pPr>
            <w:r w:rsidRPr="001C6093">
              <w:rPr>
                <w:rFonts w:ascii="Arial Narrow" w:hAnsi="Arial Narrow"/>
                <w:b/>
                <w:bCs/>
                <w:sz w:val="20"/>
                <w:szCs w:val="20"/>
              </w:rPr>
              <w:t>Αιτιολόγηση</w:t>
            </w:r>
          </w:p>
        </w:tc>
      </w:tr>
      <w:tr w:rsidR="001C6093" w:rsidRPr="001C6093" w:rsidTr="00547E9C">
        <w:tc>
          <w:tcPr>
            <w:tcW w:w="14760" w:type="dxa"/>
            <w:gridSpan w:val="5"/>
            <w:shd w:val="clear" w:color="auto" w:fill="auto"/>
          </w:tcPr>
          <w:p w:rsidR="001C6093" w:rsidRPr="001C6093" w:rsidRDefault="001C6093" w:rsidP="001C6093">
            <w:pPr>
              <w:widowControl w:val="0"/>
              <w:spacing w:before="60" w:after="60"/>
              <w:rPr>
                <w:rFonts w:ascii="Arial Narrow" w:hAnsi="Arial Narrow"/>
                <w:b/>
                <w:bCs/>
                <w:caps/>
                <w:sz w:val="20"/>
                <w:szCs w:val="20"/>
              </w:rPr>
            </w:pPr>
            <w:r w:rsidRPr="001C6093">
              <w:rPr>
                <w:rFonts w:ascii="Arial Narrow" w:hAnsi="Arial Narrow"/>
                <w:b/>
                <w:bCs/>
                <w:caps/>
                <w:sz w:val="20"/>
                <w:szCs w:val="20"/>
              </w:rPr>
              <w:t>I Αξιολόγηση της ΠΟΙΟΤΗΤΑΣ ΤΟΥ ΣΧΕΔΙΟΥ ΔΡΑΣΗΣ</w:t>
            </w:r>
          </w:p>
        </w:tc>
      </w:tr>
      <w:tr w:rsidR="001C6093" w:rsidRPr="001C6093" w:rsidTr="00547E9C">
        <w:tc>
          <w:tcPr>
            <w:tcW w:w="360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Καταλληλότητα της Λογικής της Παρέμβασης</w:t>
            </w: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90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882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Εξετάζεται η συνάφεια Στόχων - Δράσεων - Αποτελεσμάτων και το κατά πόσο η κατανομή των πόρων είναι αποτελεσματική βάση της ιεράρχησης αναγκών.  Αφαιρείται 0,05 για κάθε δράση στην οποία αξιολογούνται "κενά" στην λογική της παρέμβασης.</w:t>
            </w:r>
          </w:p>
        </w:tc>
      </w:tr>
      <w:tr w:rsidR="001C6093" w:rsidRPr="001C6093" w:rsidTr="00547E9C">
        <w:tc>
          <w:tcPr>
            <w:tcW w:w="360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Σαφήνεια περιγραφής δράσεων.</w:t>
            </w: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90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882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Αξιολογείται αν είναι κατανοητό το φυσικό αντικείμενο των δράσεων και αν προκύπτουν συγκεκριμένοι τύποι έργων</w:t>
            </w:r>
          </w:p>
        </w:tc>
      </w:tr>
      <w:tr w:rsidR="001C6093" w:rsidRPr="001C6093" w:rsidTr="00547E9C">
        <w:tc>
          <w:tcPr>
            <w:tcW w:w="360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Καταλληλότητα συστήματος Δεικτών</w:t>
            </w: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90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882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Εξετάζεται η κάλυψη του Σχεδίου από το  σύστημα παρακολούθησης και η ορθότητα χρήσης δεικτών βάση του προϋπολογισμού (βαρύτητας) κάθε δράσης..</w:t>
            </w:r>
          </w:p>
        </w:tc>
      </w:tr>
      <w:tr w:rsidR="001C6093" w:rsidRPr="001C6093" w:rsidTr="00547E9C">
        <w:tc>
          <w:tcPr>
            <w:tcW w:w="360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Εύρος Δυνητικών Δικαιούχων</w:t>
            </w: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90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882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Αξιολογείται αν υπάρχει ποικιλότητα στον αριθμό  φορέων που περιλαμβάνονται ως δικαιούχοι δράσεων / πράξεων του σχεδίου σε σχέση με την κατανομή του προϋπολογισμού και τις αρμοδιότητες κάθε φορέα ανά είδος δράσης.</w:t>
            </w:r>
          </w:p>
        </w:tc>
      </w:tr>
      <w:tr w:rsidR="001C6093" w:rsidRPr="001C6093" w:rsidTr="00547E9C">
        <w:tc>
          <w:tcPr>
            <w:tcW w:w="14760" w:type="dxa"/>
            <w:gridSpan w:val="5"/>
            <w:shd w:val="clear" w:color="auto" w:fill="auto"/>
          </w:tcPr>
          <w:p w:rsidR="001C6093" w:rsidRPr="001C6093" w:rsidRDefault="001C6093" w:rsidP="001C6093">
            <w:pPr>
              <w:widowControl w:val="0"/>
              <w:spacing w:before="60" w:after="60"/>
              <w:rPr>
                <w:rFonts w:ascii="Arial Narrow" w:hAnsi="Arial Narrow"/>
                <w:b/>
                <w:bCs/>
                <w:sz w:val="20"/>
                <w:szCs w:val="20"/>
              </w:rPr>
            </w:pPr>
            <w:r w:rsidRPr="001C6093">
              <w:rPr>
                <w:rFonts w:ascii="Arial Narrow" w:hAnsi="Arial Narrow"/>
                <w:b/>
                <w:bCs/>
                <w:sz w:val="20"/>
                <w:szCs w:val="20"/>
              </w:rPr>
              <w:t>ΙΙ.  ΕΛΕΓΧΟΣ ΣΥΜΒΑΤΟΤΗΤΑΣ ΠΡΑΞΕΩΝ</w:t>
            </w:r>
          </w:p>
        </w:tc>
      </w:tr>
      <w:tr w:rsidR="001C6093" w:rsidRPr="001C6093" w:rsidTr="00547E9C">
        <w:tc>
          <w:tcPr>
            <w:tcW w:w="360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1</w:t>
            </w:r>
            <w:r w:rsidRPr="001C6093">
              <w:rPr>
                <w:rFonts w:ascii="Arial Narrow" w:hAnsi="Arial Narrow"/>
                <w:bCs/>
                <w:sz w:val="20"/>
                <w:szCs w:val="20"/>
                <w:vertAlign w:val="superscript"/>
              </w:rPr>
              <w:t>ος</w:t>
            </w:r>
            <w:r w:rsidRPr="001C6093">
              <w:rPr>
                <w:rFonts w:ascii="Arial Narrow" w:hAnsi="Arial Narrow"/>
                <w:bCs/>
                <w:sz w:val="20"/>
                <w:szCs w:val="20"/>
              </w:rPr>
              <w:t xml:space="preserve"> Βαθμός Συμβατότητας: </w:t>
            </w:r>
            <w:proofErr w:type="spellStart"/>
            <w:r w:rsidRPr="001C6093">
              <w:rPr>
                <w:rFonts w:ascii="Arial Narrow" w:hAnsi="Arial Narrow"/>
                <w:bCs/>
                <w:sz w:val="20"/>
                <w:szCs w:val="20"/>
              </w:rPr>
              <w:t>Επιλεξιμότητα</w:t>
            </w:r>
            <w:proofErr w:type="spellEnd"/>
            <w:r w:rsidRPr="001C6093">
              <w:rPr>
                <w:rFonts w:ascii="Arial Narrow" w:hAnsi="Arial Narrow"/>
                <w:bCs/>
                <w:sz w:val="20"/>
                <w:szCs w:val="20"/>
              </w:rPr>
              <w:t xml:space="preserve"> πράξεων στο ΠΕΠ ΚΜ 2014-2020</w:t>
            </w: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90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882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 xml:space="preserve">Εξετάζεται αν οι δράσεις περιέχουν έργα / πράξεις που δεν είναι επιλέξιμες στο πλαίσιο του ΠΕΠ ΚΜ.  Αν περιέχουν προβλέπεται εναλλακτική πηγή χρηματοδότησης; Σε περίπτωση που μη επιλέξιμες δράσεις υπερβαίνουν το 20% των πόρων, απορρίπτονται καθώς θεωρείται ότι η αφαίρεση τους ανατρέπει την όποια στρατηγική του σχεδίου. </w:t>
            </w:r>
          </w:p>
        </w:tc>
      </w:tr>
      <w:tr w:rsidR="001C6093" w:rsidRPr="001C6093" w:rsidTr="00547E9C">
        <w:tc>
          <w:tcPr>
            <w:tcW w:w="360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2</w:t>
            </w:r>
            <w:r w:rsidRPr="001C6093">
              <w:rPr>
                <w:rFonts w:ascii="Arial Narrow" w:hAnsi="Arial Narrow"/>
                <w:bCs/>
                <w:sz w:val="20"/>
                <w:szCs w:val="20"/>
                <w:vertAlign w:val="superscript"/>
              </w:rPr>
              <w:t>ος</w:t>
            </w:r>
            <w:r w:rsidRPr="001C6093">
              <w:rPr>
                <w:rFonts w:ascii="Arial Narrow" w:hAnsi="Arial Narrow"/>
                <w:bCs/>
                <w:sz w:val="20"/>
                <w:szCs w:val="20"/>
              </w:rPr>
              <w:t xml:space="preserve"> Βαθμός Συμβατότητας:  </w:t>
            </w:r>
            <w:proofErr w:type="spellStart"/>
            <w:r w:rsidRPr="001C6093">
              <w:rPr>
                <w:rFonts w:ascii="Arial Narrow" w:hAnsi="Arial Narrow"/>
                <w:bCs/>
                <w:sz w:val="20"/>
                <w:szCs w:val="20"/>
              </w:rPr>
              <w:t>Επιλεξιμότητα</w:t>
            </w:r>
            <w:proofErr w:type="spellEnd"/>
            <w:r w:rsidRPr="001C6093">
              <w:rPr>
                <w:rFonts w:ascii="Arial Narrow" w:hAnsi="Arial Narrow"/>
                <w:bCs/>
                <w:sz w:val="20"/>
                <w:szCs w:val="20"/>
              </w:rPr>
              <w:t xml:space="preserve"> πράξεων σε σχέση με τις προβλέψεις του ΠΕΠ για τις ΣΑΑ</w:t>
            </w: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90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882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Εξετάζεται αν οι δράσεις περιέχουν πράξεις / έργα που περιλαμβάνονται στην περιγραφή δράσεων του ΠΕΠ, αντιστοιχίζονται σε κωδικούς που δεν έχουν επιλεγεί για την αστική ανάπτυξη.  Αν ΝΑΙ θα πρέπει να προσδιορίζονται είτε εναλλακτικά ΕΠ χρηματοδότησης, είτε να τεκμηριώνεται επαρκώς η αναγκαιότητα των παρεμβάσεων αυτών.</w:t>
            </w:r>
          </w:p>
        </w:tc>
      </w:tr>
      <w:tr w:rsidR="001C6093" w:rsidRPr="001C6093" w:rsidTr="00547E9C">
        <w:tc>
          <w:tcPr>
            <w:tcW w:w="14760" w:type="dxa"/>
            <w:gridSpan w:val="5"/>
            <w:shd w:val="clear" w:color="auto" w:fill="auto"/>
          </w:tcPr>
          <w:p w:rsidR="001C6093" w:rsidRPr="001C6093" w:rsidRDefault="001C6093" w:rsidP="001C6093">
            <w:pPr>
              <w:widowControl w:val="0"/>
              <w:spacing w:before="60" w:after="60"/>
              <w:rPr>
                <w:rFonts w:ascii="Arial Narrow" w:hAnsi="Arial Narrow"/>
                <w:b/>
                <w:bCs/>
                <w:sz w:val="20"/>
                <w:szCs w:val="20"/>
              </w:rPr>
            </w:pPr>
            <w:r w:rsidRPr="001C6093">
              <w:rPr>
                <w:rFonts w:ascii="Arial Narrow" w:hAnsi="Arial Narrow"/>
                <w:b/>
                <w:bCs/>
                <w:sz w:val="20"/>
                <w:szCs w:val="20"/>
              </w:rPr>
              <w:t xml:space="preserve">ΙΙΙ. ΑΞΙΟΛΟΓΗΣΗ ΧΡΟΝΟΔΙΑΓΡΑΜΜΑΤΟΣ ΚΑΙ ΧΡΗΜΑΤΟΔΟΤΙΚΟΥ ΣΧΕΔΙΟΥ </w:t>
            </w:r>
          </w:p>
        </w:tc>
      </w:tr>
      <w:tr w:rsidR="001C6093" w:rsidRPr="001C6093" w:rsidTr="00547E9C">
        <w:tc>
          <w:tcPr>
            <w:tcW w:w="360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Ορθή χρήση των πόρων</w:t>
            </w: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90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882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Εξετάζεται αν γίνεται ορθή αντιστοίχιση των πόρων κάθε δράσης με τα Ταμεία τους Ειδικούς Στόχους του ΠΕΠ</w:t>
            </w:r>
          </w:p>
        </w:tc>
      </w:tr>
      <w:tr w:rsidR="001C6093" w:rsidRPr="001C6093" w:rsidTr="00547E9C">
        <w:tc>
          <w:tcPr>
            <w:tcW w:w="360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Αποτελεσματικότητα της χρήσης των πόρων</w:t>
            </w: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90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882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Εξετάζεται αν τεκμηριώνεται ο προϋπολογισμός των πόρων σε σχέση με το επιδιωκόμενο  αποτέλεσμα (ρεαλιστικό μοναδιαίο κόστος) κάθε δράσης.</w:t>
            </w:r>
          </w:p>
        </w:tc>
      </w:tr>
      <w:tr w:rsidR="001C6093" w:rsidRPr="001C6093" w:rsidTr="00547E9C">
        <w:tc>
          <w:tcPr>
            <w:tcW w:w="360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Ρεαλιστικότατα Χρονοδιαγράμματος</w:t>
            </w: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90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882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 xml:space="preserve">Αξιολογούνται: α) αν ο χρόνος υλοποίησης κάθε δράσης είναι επαρκής και αν στην εκτίμηση που δύνεται περιλαμβάνονται όλα τα επιμέρους στάδια ωρίμανσης - </w:t>
            </w:r>
            <w:proofErr w:type="spellStart"/>
            <w:r w:rsidRPr="001C6093">
              <w:rPr>
                <w:rFonts w:ascii="Arial Narrow" w:hAnsi="Arial Narrow"/>
                <w:bCs/>
                <w:sz w:val="20"/>
                <w:szCs w:val="20"/>
              </w:rPr>
              <w:t>αδειοδοτήσεων</w:t>
            </w:r>
            <w:proofErr w:type="spellEnd"/>
            <w:r w:rsidRPr="001C6093">
              <w:rPr>
                <w:rFonts w:ascii="Arial Narrow" w:hAnsi="Arial Narrow"/>
                <w:bCs/>
                <w:sz w:val="20"/>
                <w:szCs w:val="20"/>
              </w:rPr>
              <w:t xml:space="preserve"> - υλοποίησης. β) αν είναι λογική η χρονική ιεράρχηση δράσεων, γ) αν το όριο υλοποίησης δεν ξεπερνά την χρονική διάρκεια υλοποίησης δράσεων του ΠΕΠ. δ) αν η πορεία υλοποίησης των έργων και η απορρόφηση των πόρων είναι συμβατά με το χρηματοδοτικό σχέδιο του </w:t>
            </w:r>
            <w:r w:rsidRPr="001C6093">
              <w:rPr>
                <w:rFonts w:ascii="Arial Narrow" w:hAnsi="Arial Narrow"/>
                <w:bCs/>
                <w:sz w:val="20"/>
                <w:szCs w:val="20"/>
              </w:rPr>
              <w:lastRenderedPageBreak/>
              <w:t>ΠΕΠ και συμβάλουν στην επίτευξη των χρηματοδοτικών στόχων και του πλαισίου επίδοσης.</w:t>
            </w:r>
          </w:p>
        </w:tc>
      </w:tr>
      <w:tr w:rsidR="001C6093" w:rsidRPr="001C6093" w:rsidTr="00547E9C">
        <w:tc>
          <w:tcPr>
            <w:tcW w:w="360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lastRenderedPageBreak/>
              <w:t xml:space="preserve">Μόχλευση ιδιωτικών πόρων </w:t>
            </w: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90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882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 xml:space="preserve">Εξετάζεται μόνο εφόσον περιλαμβάνεται στο σχέδιο η μόχλευση πόρων και αξιολογείται ως προς την ακρίβεια της εκτίμησης και της ασφάλειας των παραγόντων που τεκμηριώνουν την εκτίμηση του φορέα. </w:t>
            </w:r>
          </w:p>
        </w:tc>
      </w:tr>
      <w:tr w:rsidR="001C6093" w:rsidRPr="001C6093" w:rsidTr="00547E9C">
        <w:trPr>
          <w:trHeight w:val="631"/>
        </w:trPr>
        <w:tc>
          <w:tcPr>
            <w:tcW w:w="360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Διασφάλιση συνέργιας άλλων χρηματοδοτικών μέσων (σε περίπτωση που χρησιμοποιούνται)</w:t>
            </w: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90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882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Σε περίπτωση που το Σχέδιο περιλαμβάνει χρηματοδοτήσεις από άλλα χρηματοδοτικά μέσα (Τομεακά ΕΠ) εξετάζεται αν υπάρχουν οι απαραίτητες συμφωνίες με του Αρμόδιους Φορείς Διαχείρισης των μέσων αυτών</w:t>
            </w:r>
          </w:p>
        </w:tc>
      </w:tr>
    </w:tbl>
    <w:p w:rsidR="001C6093" w:rsidRPr="001C6093" w:rsidRDefault="001C6093" w:rsidP="001C6093">
      <w:pPr>
        <w:widowControl w:val="0"/>
        <w:spacing w:before="120" w:after="120"/>
        <w:jc w:val="center"/>
        <w:rPr>
          <w:rFonts w:ascii="Arial Narrow" w:hAnsi="Arial Narrow"/>
          <w:b/>
          <w:bCs/>
          <w:caps/>
          <w:sz w:val="20"/>
          <w:szCs w:val="20"/>
        </w:rPr>
      </w:pPr>
      <w:r w:rsidRPr="001C6093">
        <w:rPr>
          <w:rFonts w:ascii="Arial Narrow" w:hAnsi="Arial Narrow"/>
          <w:b/>
          <w:bCs/>
          <w:caps/>
          <w:sz w:val="20"/>
          <w:szCs w:val="20"/>
        </w:rPr>
        <w:t>4. Αξιολογηση ΤΟΥ ΣΥΣΤΗΜΑΤΟΣ ΔΙΑΚΥΒΕΡΝΗΣΗΣ, ΘΕΣΜΙΚΗΣ ΚΑΙ ΔΙΑΧΕΙΡΙΣΤΙΚΗΣ ΙΚΑΝΟΤΗΤΑΣ ΤΗΣ ΑΣΤΙΚΗΣ ΑΡΧΗΣ.</w:t>
      </w:r>
    </w:p>
    <w:tbl>
      <w:tblPr>
        <w:tblW w:w="147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720"/>
        <w:gridCol w:w="720"/>
        <w:gridCol w:w="900"/>
        <w:gridCol w:w="8820"/>
      </w:tblGrid>
      <w:tr w:rsidR="001C6093" w:rsidRPr="001C6093" w:rsidTr="00547E9C">
        <w:tc>
          <w:tcPr>
            <w:tcW w:w="3600" w:type="dxa"/>
            <w:shd w:val="clear" w:color="auto" w:fill="auto"/>
          </w:tcPr>
          <w:p w:rsidR="001C6093" w:rsidRPr="001C6093" w:rsidRDefault="001C6093" w:rsidP="001C6093">
            <w:pPr>
              <w:widowControl w:val="0"/>
              <w:spacing w:before="60" w:after="60"/>
              <w:rPr>
                <w:rFonts w:ascii="Arial Narrow" w:hAnsi="Arial Narrow"/>
                <w:b/>
                <w:bCs/>
                <w:sz w:val="20"/>
                <w:szCs w:val="20"/>
              </w:rPr>
            </w:pPr>
            <w:r w:rsidRPr="001C6093">
              <w:rPr>
                <w:rFonts w:ascii="Arial Narrow" w:hAnsi="Arial Narrow"/>
                <w:b/>
                <w:bCs/>
                <w:sz w:val="20"/>
                <w:szCs w:val="20"/>
              </w:rPr>
              <w:t>Κριτήριο</w:t>
            </w:r>
          </w:p>
        </w:tc>
        <w:tc>
          <w:tcPr>
            <w:tcW w:w="720" w:type="dxa"/>
            <w:shd w:val="clear" w:color="auto" w:fill="auto"/>
          </w:tcPr>
          <w:p w:rsidR="001C6093" w:rsidRPr="001C6093" w:rsidRDefault="001C6093" w:rsidP="001C6093">
            <w:pPr>
              <w:widowControl w:val="0"/>
              <w:spacing w:before="60" w:after="60"/>
              <w:jc w:val="center"/>
              <w:rPr>
                <w:rFonts w:ascii="Arial Narrow" w:hAnsi="Arial Narrow"/>
                <w:b/>
                <w:bCs/>
                <w:sz w:val="20"/>
                <w:szCs w:val="20"/>
              </w:rPr>
            </w:pPr>
            <w:r w:rsidRPr="001C6093">
              <w:rPr>
                <w:rFonts w:ascii="Arial Narrow" w:hAnsi="Arial Narrow"/>
                <w:b/>
                <w:bCs/>
                <w:sz w:val="20"/>
                <w:szCs w:val="20"/>
              </w:rPr>
              <w:t>ΝΑΙ</w:t>
            </w:r>
          </w:p>
        </w:tc>
        <w:tc>
          <w:tcPr>
            <w:tcW w:w="720" w:type="dxa"/>
            <w:shd w:val="clear" w:color="auto" w:fill="auto"/>
          </w:tcPr>
          <w:p w:rsidR="001C6093" w:rsidRPr="001C6093" w:rsidRDefault="001C6093" w:rsidP="001C6093">
            <w:pPr>
              <w:widowControl w:val="0"/>
              <w:spacing w:before="60" w:after="60"/>
              <w:jc w:val="center"/>
              <w:rPr>
                <w:rFonts w:ascii="Arial Narrow" w:hAnsi="Arial Narrow"/>
                <w:b/>
                <w:bCs/>
                <w:sz w:val="20"/>
                <w:szCs w:val="20"/>
              </w:rPr>
            </w:pPr>
            <w:r w:rsidRPr="001C6093">
              <w:rPr>
                <w:rFonts w:ascii="Arial Narrow" w:hAnsi="Arial Narrow"/>
                <w:b/>
                <w:bCs/>
                <w:sz w:val="20"/>
                <w:szCs w:val="20"/>
              </w:rPr>
              <w:t>ΟΧΙ</w:t>
            </w:r>
          </w:p>
        </w:tc>
        <w:tc>
          <w:tcPr>
            <w:tcW w:w="900" w:type="dxa"/>
            <w:shd w:val="clear" w:color="auto" w:fill="auto"/>
          </w:tcPr>
          <w:p w:rsidR="001C6093" w:rsidRPr="001C6093" w:rsidRDefault="001C6093" w:rsidP="001C6093">
            <w:pPr>
              <w:widowControl w:val="0"/>
              <w:spacing w:before="60" w:after="60"/>
              <w:ind w:left="-57" w:right="-57"/>
              <w:jc w:val="center"/>
              <w:rPr>
                <w:rFonts w:ascii="Arial Narrow" w:hAnsi="Arial Narrow"/>
                <w:b/>
                <w:bCs/>
                <w:sz w:val="20"/>
                <w:szCs w:val="20"/>
              </w:rPr>
            </w:pPr>
            <w:r w:rsidRPr="001C6093">
              <w:rPr>
                <w:rFonts w:ascii="Arial Narrow" w:hAnsi="Arial Narrow"/>
                <w:b/>
                <w:bCs/>
                <w:sz w:val="20"/>
                <w:szCs w:val="20"/>
              </w:rPr>
              <w:t>ΜΕΡΙΚΩΣ</w:t>
            </w:r>
          </w:p>
        </w:tc>
        <w:tc>
          <w:tcPr>
            <w:tcW w:w="8820" w:type="dxa"/>
            <w:shd w:val="clear" w:color="auto" w:fill="auto"/>
          </w:tcPr>
          <w:p w:rsidR="001C6093" w:rsidRPr="001C6093" w:rsidRDefault="001C6093" w:rsidP="001C6093">
            <w:pPr>
              <w:widowControl w:val="0"/>
              <w:spacing w:before="60" w:after="60"/>
              <w:rPr>
                <w:rFonts w:ascii="Arial Narrow" w:hAnsi="Arial Narrow"/>
                <w:b/>
                <w:bCs/>
                <w:sz w:val="20"/>
                <w:szCs w:val="20"/>
              </w:rPr>
            </w:pPr>
            <w:r w:rsidRPr="001C6093">
              <w:rPr>
                <w:rFonts w:ascii="Arial Narrow" w:hAnsi="Arial Narrow"/>
                <w:b/>
                <w:bCs/>
                <w:sz w:val="20"/>
                <w:szCs w:val="20"/>
              </w:rPr>
              <w:t>Αιτιολόγηση</w:t>
            </w:r>
          </w:p>
        </w:tc>
      </w:tr>
      <w:tr w:rsidR="001C6093" w:rsidRPr="001C6093" w:rsidTr="00547E9C">
        <w:tc>
          <w:tcPr>
            <w:tcW w:w="14760" w:type="dxa"/>
            <w:gridSpan w:val="5"/>
            <w:shd w:val="clear" w:color="auto" w:fill="auto"/>
          </w:tcPr>
          <w:p w:rsidR="001C6093" w:rsidRPr="001C6093" w:rsidRDefault="001C6093" w:rsidP="001C6093">
            <w:pPr>
              <w:widowControl w:val="0"/>
              <w:spacing w:before="60" w:after="60"/>
              <w:rPr>
                <w:rFonts w:ascii="Arial Narrow" w:hAnsi="Arial Narrow"/>
                <w:b/>
                <w:bCs/>
                <w:sz w:val="20"/>
                <w:szCs w:val="20"/>
              </w:rPr>
            </w:pPr>
            <w:r w:rsidRPr="001C6093">
              <w:rPr>
                <w:rFonts w:ascii="Arial Narrow" w:hAnsi="Arial Narrow"/>
                <w:b/>
                <w:bCs/>
                <w:sz w:val="20"/>
                <w:szCs w:val="20"/>
              </w:rPr>
              <w:t>Ι. ΘΕΣΜΙΚΗ ΚΑΙ ΔΙΑΧΕΙΡΙΣΤΙΚΗ ΕΠΑΡΚΕΙΑ</w:t>
            </w:r>
          </w:p>
        </w:tc>
      </w:tr>
      <w:tr w:rsidR="001C6093" w:rsidRPr="001C6093" w:rsidTr="00547E9C">
        <w:tc>
          <w:tcPr>
            <w:tcW w:w="360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Δυνατότητα / Επάρκεια της Αστικής Αρχής να υλοποιήσει τη ΣΑΑ ως Ενδιάμεσος Φορέας Διαχείρισης</w:t>
            </w: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90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882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Εξετάζεται αν πληρούνται με επάρκεια τα κριτήρια που αναφέρονται στις σχετικές εγκυκλίους, το ΠΕΠ και τους Κανονισμούς για την ανάληψη καθηκόντων  ΕΦ της αστικής αρχής.</w:t>
            </w:r>
          </w:p>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 xml:space="preserve">Αναφέρεται το τελικό συμπέρασμα από τον </w:t>
            </w:r>
            <w:r w:rsidRPr="001C6093">
              <w:rPr>
                <w:rFonts w:ascii="Arial Narrow" w:hAnsi="Arial Narrow"/>
                <w:b/>
                <w:bCs/>
                <w:sz w:val="20"/>
                <w:szCs w:val="20"/>
              </w:rPr>
              <w:t>Βοηθητικό Πίνακα 2</w:t>
            </w:r>
            <w:r w:rsidRPr="001C6093">
              <w:rPr>
                <w:rFonts w:ascii="Arial Narrow" w:hAnsi="Arial Narrow"/>
                <w:bCs/>
                <w:sz w:val="20"/>
                <w:szCs w:val="20"/>
              </w:rPr>
              <w:t xml:space="preserve"> βάσει του οποίου θα πρέπει να προκύπτει ότι πληρούνται όλες οι προϋποθέσεις . </w:t>
            </w:r>
          </w:p>
        </w:tc>
      </w:tr>
      <w:tr w:rsidR="001C6093" w:rsidRPr="001C6093" w:rsidTr="00547E9C">
        <w:tc>
          <w:tcPr>
            <w:tcW w:w="360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 xml:space="preserve">Κάλυψη της περιοχής ευθύνης </w:t>
            </w: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90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882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Εξετάζεται αν οι λειτουργίες και οι αρμοδιότητες της αστικής αρχής καλύπτουν γεωγραφικά το σύνολο της περιοχής εφαρμογής.</w:t>
            </w:r>
          </w:p>
        </w:tc>
      </w:tr>
      <w:tr w:rsidR="001C6093" w:rsidRPr="001C6093" w:rsidTr="00547E9C">
        <w:tc>
          <w:tcPr>
            <w:tcW w:w="360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Τεχνική Ικανότητα σχεδιασμού, αξιολόγησης (της επιλογής των πράξεων) και παρακολούθησης</w:t>
            </w: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90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882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Εξετάζεται αν υπάρχει η απαιτούμενη τεχνογνωσία και  εμπειρία για τον σχεδιασμό της στρατηγικής και την αξιολόγηση των δράσεων.  Για την αξιολόγηση συνεκτιμάται το οργανόγραμμα, η προηγούμενη εμπειρία των εμπλεκόμενων οργανικών μονάδων και των στελεχών τους</w:t>
            </w:r>
          </w:p>
        </w:tc>
      </w:tr>
      <w:tr w:rsidR="001C6093" w:rsidRPr="001C6093" w:rsidTr="00547E9C">
        <w:tc>
          <w:tcPr>
            <w:tcW w:w="14760" w:type="dxa"/>
            <w:gridSpan w:val="5"/>
            <w:shd w:val="clear" w:color="auto" w:fill="auto"/>
          </w:tcPr>
          <w:p w:rsidR="001C6093" w:rsidRPr="001C6093" w:rsidRDefault="001C6093" w:rsidP="001C6093">
            <w:pPr>
              <w:widowControl w:val="0"/>
              <w:spacing w:before="60" w:after="60"/>
              <w:rPr>
                <w:rFonts w:ascii="Arial Narrow" w:hAnsi="Arial Narrow"/>
                <w:b/>
                <w:bCs/>
                <w:sz w:val="20"/>
                <w:szCs w:val="20"/>
              </w:rPr>
            </w:pPr>
            <w:r w:rsidRPr="001C6093">
              <w:rPr>
                <w:rFonts w:ascii="Arial Narrow" w:hAnsi="Arial Narrow"/>
                <w:b/>
                <w:bCs/>
                <w:sz w:val="20"/>
                <w:szCs w:val="20"/>
              </w:rPr>
              <w:t>ΟΙΗ. ΣΥΣΤΗΜΑ ΔΙΑΚΥΒΕΡΝΗΣΗΣ</w:t>
            </w:r>
          </w:p>
        </w:tc>
      </w:tr>
      <w:tr w:rsidR="001C6093" w:rsidRPr="001C6093" w:rsidTr="00547E9C">
        <w:tc>
          <w:tcPr>
            <w:tcW w:w="360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Αποτελεσματικότητα στον τρόπο λήψης αποφάσεων</w:t>
            </w: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90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8820" w:type="dxa"/>
            <w:shd w:val="clear" w:color="auto" w:fill="auto"/>
          </w:tcPr>
          <w:p w:rsidR="001C6093" w:rsidRPr="001C6093" w:rsidRDefault="001C6093" w:rsidP="001C6093">
            <w:pPr>
              <w:widowControl w:val="0"/>
              <w:rPr>
                <w:rFonts w:ascii="Arial Narrow" w:hAnsi="Arial Narrow"/>
                <w:bCs/>
                <w:sz w:val="20"/>
                <w:szCs w:val="20"/>
              </w:rPr>
            </w:pPr>
            <w:r w:rsidRPr="001C6093">
              <w:rPr>
                <w:rFonts w:ascii="Arial Narrow" w:hAnsi="Arial Narrow"/>
                <w:bCs/>
                <w:sz w:val="20"/>
                <w:szCs w:val="20"/>
              </w:rPr>
              <w:t xml:space="preserve">Εξετάζεται αν οι διαδικασίες επιλογής της Στρατηγικής, του Σχεδίου Δράσης και  των πράξεων είναι διατυπωμένες με σαφήνεια και στο απαιτούμενο επίπεδο λεπτομέρειας, αποτελεσματικές (ως προς την τήρηση του χρονοδιαγράμματος) και  διασφαλίζουν  την συμμετοχή των μερών όπως έχουν παρουσιαστεί στο σύστημα διοίκησης και την νομιμότητα των εσωτερικών διαδικασιών.  </w:t>
            </w:r>
            <w:r w:rsidRPr="001C6093">
              <w:rPr>
                <w:rFonts w:ascii="Arial Narrow" w:hAnsi="Arial Narrow" w:cs="Tahoma"/>
                <w:sz w:val="20"/>
                <w:szCs w:val="20"/>
              </w:rPr>
              <w:t>Εξετάζεται αν υπάρχουν επαρκείς διαδικασίες του ΣΔΕ του ΕΣΠΑ, (π.χ. έλεγχος διαφάνειας και λήψη προληπτικών μέτρων κατά της Απάτης, διαδικασίες διαχείρισης κινδύνου, πληροφόρηση δυνητικών δικαιούχων και πολιτών, την υποστήριξη δυνητικών δικαιούχων</w:t>
            </w:r>
          </w:p>
        </w:tc>
      </w:tr>
      <w:tr w:rsidR="001C6093" w:rsidRPr="001C6093" w:rsidTr="00547E9C">
        <w:tc>
          <w:tcPr>
            <w:tcW w:w="360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Αξιολόγηση της Υλοποίησης της Στρατηγικής</w:t>
            </w: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90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882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Εξετάζεται αν υπάρχουν οι κατάλληλοι ανθρώπινοι και τεχνολογικοί πόροι για την παρακολούθηση της πορείας υλοποίησης της Στρατηγικής, των εκροών και των αποτελεσμάτων της  καθ' όλη την περίοδο εφαρμογής της, αν προβλέπονται διαδικασίες τακτικού ελέγχου και αξιολόγησης</w:t>
            </w:r>
          </w:p>
        </w:tc>
      </w:tr>
      <w:tr w:rsidR="001C6093" w:rsidRPr="001C6093" w:rsidTr="00547E9C">
        <w:tc>
          <w:tcPr>
            <w:tcW w:w="360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lastRenderedPageBreak/>
              <w:t>Επάρκεια των διαδικασιών διαβούλευσης</w:t>
            </w: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72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900" w:type="dxa"/>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8820" w:type="dxa"/>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Αξιολογείται αν καταγράφονται επαρκείς διαδικασίες διαβούλευσης κατά την διάρκεια κατάρτισης της στρατηγικής και του σχεδίου δράσης .</w:t>
            </w:r>
          </w:p>
        </w:tc>
      </w:tr>
      <w:tr w:rsidR="001C6093" w:rsidRPr="001C6093" w:rsidTr="00547E9C">
        <w:tc>
          <w:tcPr>
            <w:tcW w:w="14760" w:type="dxa"/>
            <w:gridSpan w:val="5"/>
            <w:shd w:val="clear" w:color="auto" w:fill="auto"/>
          </w:tcPr>
          <w:p w:rsidR="001C6093" w:rsidRPr="001C6093" w:rsidRDefault="001C6093" w:rsidP="001C6093">
            <w:pPr>
              <w:widowControl w:val="0"/>
              <w:spacing w:before="60" w:after="60"/>
              <w:rPr>
                <w:rFonts w:ascii="Arial Narrow" w:hAnsi="Arial Narrow"/>
                <w:b/>
                <w:bCs/>
                <w:sz w:val="20"/>
                <w:szCs w:val="20"/>
              </w:rPr>
            </w:pPr>
            <w:r w:rsidRPr="001C6093">
              <w:rPr>
                <w:rFonts w:ascii="Arial Narrow" w:hAnsi="Arial Narrow"/>
                <w:b/>
                <w:bCs/>
                <w:sz w:val="20"/>
                <w:szCs w:val="20"/>
              </w:rPr>
              <w:t>ΙΙΙ. ΑΝΑΛΥΣΗ ΚΙΝΔΥΝΟΥ</w:t>
            </w:r>
          </w:p>
        </w:tc>
      </w:tr>
      <w:tr w:rsidR="001C6093" w:rsidRPr="001C6093" w:rsidTr="00547E9C">
        <w:tc>
          <w:tcPr>
            <w:tcW w:w="3600" w:type="dxa"/>
            <w:tcBorders>
              <w:top w:val="single" w:sz="4" w:space="0" w:color="auto"/>
              <w:left w:val="single" w:sz="4" w:space="0" w:color="auto"/>
              <w:bottom w:val="single" w:sz="4" w:space="0" w:color="auto"/>
              <w:right w:val="single" w:sz="4" w:space="0" w:color="auto"/>
            </w:tcBorders>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Επάρκεια της ανάλυσης κίνδυνων</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1C6093" w:rsidRPr="001C6093" w:rsidRDefault="001C6093" w:rsidP="001C6093">
            <w:pPr>
              <w:widowControl w:val="0"/>
              <w:spacing w:before="60" w:after="60"/>
              <w:rPr>
                <w:rFonts w:ascii="Arial Narrow" w:hAnsi="Arial Narrow"/>
                <w:bCs/>
                <w:sz w:val="20"/>
                <w:szCs w:val="20"/>
              </w:rPr>
            </w:pPr>
          </w:p>
        </w:tc>
        <w:tc>
          <w:tcPr>
            <w:tcW w:w="8820" w:type="dxa"/>
            <w:tcBorders>
              <w:top w:val="single" w:sz="4" w:space="0" w:color="auto"/>
              <w:left w:val="single" w:sz="4" w:space="0" w:color="auto"/>
              <w:bottom w:val="single" w:sz="4" w:space="0" w:color="auto"/>
              <w:right w:val="single" w:sz="4" w:space="0" w:color="auto"/>
            </w:tcBorders>
            <w:shd w:val="clear" w:color="auto" w:fill="auto"/>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Εξετάζεται αν έχουν προβλεφθεί ορθά οι πιθανοί κίνδυνοι και αν η πιθανότητα εμφάνισης τους είναι αποδεκτή.</w:t>
            </w:r>
          </w:p>
        </w:tc>
      </w:tr>
    </w:tbl>
    <w:p w:rsidR="001C6093" w:rsidRPr="001C6093" w:rsidRDefault="001C6093" w:rsidP="001C6093">
      <w:pPr>
        <w:pageBreakBefore/>
        <w:widowControl w:val="0"/>
        <w:spacing w:before="120" w:after="120"/>
        <w:jc w:val="right"/>
        <w:rPr>
          <w:rFonts w:ascii="Arial Narrow" w:hAnsi="Arial Narrow"/>
          <w:b/>
          <w:sz w:val="20"/>
          <w:szCs w:val="20"/>
        </w:rPr>
      </w:pPr>
      <w:r w:rsidRPr="001C6093">
        <w:rPr>
          <w:rFonts w:ascii="Arial Narrow" w:hAnsi="Arial Narrow"/>
          <w:b/>
          <w:sz w:val="20"/>
          <w:szCs w:val="20"/>
        </w:rPr>
        <w:lastRenderedPageBreak/>
        <w:t>Βοηθητικός Πίνακας 1:  Αξιολόγηση της επικαιρότητας και αναγκαιότητας της Στρατηγικής</w:t>
      </w:r>
    </w:p>
    <w:tbl>
      <w:tblPr>
        <w:tblW w:w="1408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3"/>
        <w:gridCol w:w="12780"/>
        <w:gridCol w:w="818"/>
      </w:tblGrid>
      <w:tr w:rsidR="001C6093" w:rsidRPr="001C6093" w:rsidTr="00547E9C">
        <w:trPr>
          <w:jc w:val="right"/>
        </w:trPr>
        <w:tc>
          <w:tcPr>
            <w:tcW w:w="483" w:type="dxa"/>
            <w:vAlign w:val="center"/>
          </w:tcPr>
          <w:p w:rsidR="001C6093" w:rsidRPr="001C6093" w:rsidRDefault="001C6093" w:rsidP="001C6093">
            <w:pPr>
              <w:widowControl w:val="0"/>
              <w:spacing w:before="60" w:after="60"/>
              <w:rPr>
                <w:rFonts w:ascii="Arial Narrow" w:hAnsi="Arial Narrow"/>
                <w:bCs/>
                <w:sz w:val="20"/>
                <w:szCs w:val="20"/>
              </w:rPr>
            </w:pPr>
          </w:p>
        </w:tc>
        <w:tc>
          <w:tcPr>
            <w:tcW w:w="12780" w:type="dxa"/>
            <w:vAlign w:val="center"/>
          </w:tcPr>
          <w:p w:rsidR="001C6093" w:rsidRPr="001C6093" w:rsidRDefault="001C6093" w:rsidP="001C6093">
            <w:pPr>
              <w:widowControl w:val="0"/>
              <w:spacing w:before="60" w:after="60"/>
              <w:rPr>
                <w:rFonts w:ascii="Arial Narrow" w:hAnsi="Arial Narrow"/>
                <w:bCs/>
                <w:sz w:val="20"/>
                <w:szCs w:val="20"/>
              </w:rPr>
            </w:pPr>
          </w:p>
        </w:tc>
        <w:tc>
          <w:tcPr>
            <w:tcW w:w="818" w:type="dxa"/>
          </w:tcPr>
          <w:p w:rsidR="001C6093" w:rsidRPr="001C6093" w:rsidRDefault="001C6093" w:rsidP="001C6093">
            <w:pPr>
              <w:widowControl w:val="0"/>
              <w:spacing w:before="60" w:after="60"/>
              <w:rPr>
                <w:rFonts w:ascii="Arial Narrow" w:hAnsi="Arial Narrow"/>
                <w:sz w:val="20"/>
                <w:szCs w:val="20"/>
              </w:rPr>
            </w:pPr>
            <w:r w:rsidRPr="001C6093">
              <w:rPr>
                <w:rFonts w:ascii="Arial Narrow" w:hAnsi="Arial Narrow"/>
                <w:sz w:val="20"/>
                <w:szCs w:val="20"/>
              </w:rPr>
              <w:t>ΝΑΙ/ΟΧΙ</w:t>
            </w:r>
          </w:p>
        </w:tc>
      </w:tr>
      <w:tr w:rsidR="001C6093" w:rsidRPr="001C6093" w:rsidTr="00547E9C">
        <w:trPr>
          <w:jc w:val="right"/>
        </w:trPr>
        <w:tc>
          <w:tcPr>
            <w:tcW w:w="483" w:type="dxa"/>
            <w:vAlign w:val="center"/>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1</w:t>
            </w:r>
          </w:p>
        </w:tc>
        <w:tc>
          <w:tcPr>
            <w:tcW w:w="12780" w:type="dxa"/>
            <w:vAlign w:val="center"/>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Αντιμετώπιση ιδιαίτερα οξυμένων οικονομικών και κοινωνικών προβλημάτων στα οποία έχει συμβάλλει η οικονομική κρίση.</w:t>
            </w:r>
          </w:p>
        </w:tc>
        <w:tc>
          <w:tcPr>
            <w:tcW w:w="818" w:type="dxa"/>
          </w:tcPr>
          <w:p w:rsidR="001C6093" w:rsidRPr="001C6093" w:rsidRDefault="001C6093" w:rsidP="001C6093">
            <w:pPr>
              <w:widowControl w:val="0"/>
              <w:spacing w:before="60" w:after="60"/>
              <w:rPr>
                <w:rFonts w:ascii="Arial Narrow" w:hAnsi="Arial Narrow"/>
                <w:sz w:val="20"/>
                <w:szCs w:val="20"/>
              </w:rPr>
            </w:pPr>
          </w:p>
        </w:tc>
      </w:tr>
      <w:tr w:rsidR="001C6093" w:rsidRPr="001C6093" w:rsidTr="00547E9C">
        <w:trPr>
          <w:jc w:val="right"/>
        </w:trPr>
        <w:tc>
          <w:tcPr>
            <w:tcW w:w="483" w:type="dxa"/>
            <w:vAlign w:val="center"/>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2</w:t>
            </w:r>
          </w:p>
        </w:tc>
        <w:tc>
          <w:tcPr>
            <w:tcW w:w="12780" w:type="dxa"/>
            <w:vAlign w:val="center"/>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Μετασχηματισμός εγκαταλελειμμένων βιομηχανικών - βιοτεχνικών ζωνών στο κέντρο ή τις παρυφές των πόλεων σε πυρήνες επιχειρηματικότητας, καινοτομίας και δημιουργίας / Ενίσχυση υποδομών και υπηρεσιών που αποτελούν παράγοντες βελτίωσης της ανταγωνιστικότητας για τις τοπικές επιχειρήσεις.</w:t>
            </w:r>
          </w:p>
        </w:tc>
        <w:tc>
          <w:tcPr>
            <w:tcW w:w="818" w:type="dxa"/>
          </w:tcPr>
          <w:p w:rsidR="001C6093" w:rsidRPr="001C6093" w:rsidRDefault="001C6093" w:rsidP="001C6093">
            <w:pPr>
              <w:widowControl w:val="0"/>
              <w:spacing w:before="60" w:after="60"/>
              <w:rPr>
                <w:rFonts w:ascii="Arial Narrow" w:hAnsi="Arial Narrow"/>
                <w:sz w:val="20"/>
                <w:szCs w:val="20"/>
              </w:rPr>
            </w:pPr>
          </w:p>
        </w:tc>
      </w:tr>
      <w:tr w:rsidR="001C6093" w:rsidRPr="001C6093" w:rsidTr="00547E9C">
        <w:trPr>
          <w:jc w:val="right"/>
        </w:trPr>
        <w:tc>
          <w:tcPr>
            <w:tcW w:w="483" w:type="dxa"/>
            <w:vAlign w:val="center"/>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3</w:t>
            </w:r>
          </w:p>
        </w:tc>
        <w:tc>
          <w:tcPr>
            <w:tcW w:w="12780" w:type="dxa"/>
            <w:vAlign w:val="center"/>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Παρεμβάσεις σε θύλακες αυξημένης ανεργίας, χαμηλού εισοδήματος των κατοίκων, αστικής φτώχειας.</w:t>
            </w:r>
          </w:p>
        </w:tc>
        <w:tc>
          <w:tcPr>
            <w:tcW w:w="818" w:type="dxa"/>
          </w:tcPr>
          <w:p w:rsidR="001C6093" w:rsidRPr="001C6093" w:rsidRDefault="001C6093" w:rsidP="001C6093">
            <w:pPr>
              <w:widowControl w:val="0"/>
              <w:spacing w:before="60" w:after="60"/>
              <w:rPr>
                <w:rFonts w:ascii="Arial Narrow" w:hAnsi="Arial Narrow"/>
                <w:sz w:val="20"/>
                <w:szCs w:val="20"/>
              </w:rPr>
            </w:pPr>
          </w:p>
        </w:tc>
      </w:tr>
      <w:tr w:rsidR="001C6093" w:rsidRPr="001C6093" w:rsidTr="00547E9C">
        <w:trPr>
          <w:jc w:val="right"/>
        </w:trPr>
        <w:tc>
          <w:tcPr>
            <w:tcW w:w="483" w:type="dxa"/>
            <w:vAlign w:val="center"/>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4</w:t>
            </w:r>
          </w:p>
        </w:tc>
        <w:tc>
          <w:tcPr>
            <w:tcW w:w="12780" w:type="dxa"/>
            <w:vAlign w:val="center"/>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Αναβάθμιση υποβαθμισμένου φυσικού και δομημένου περιβάλλοντος, συγκρούσεων χρήσεων γης, αστικής διάχυσης</w:t>
            </w:r>
          </w:p>
        </w:tc>
        <w:tc>
          <w:tcPr>
            <w:tcW w:w="818" w:type="dxa"/>
          </w:tcPr>
          <w:p w:rsidR="001C6093" w:rsidRPr="001C6093" w:rsidRDefault="001C6093" w:rsidP="001C6093">
            <w:pPr>
              <w:widowControl w:val="0"/>
              <w:spacing w:before="60" w:after="60"/>
              <w:rPr>
                <w:rFonts w:ascii="Arial Narrow" w:hAnsi="Arial Narrow"/>
                <w:sz w:val="20"/>
                <w:szCs w:val="20"/>
              </w:rPr>
            </w:pPr>
          </w:p>
        </w:tc>
      </w:tr>
      <w:tr w:rsidR="001C6093" w:rsidRPr="001C6093" w:rsidTr="00547E9C">
        <w:trPr>
          <w:jc w:val="right"/>
        </w:trPr>
        <w:tc>
          <w:tcPr>
            <w:tcW w:w="483" w:type="dxa"/>
            <w:vAlign w:val="center"/>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5</w:t>
            </w:r>
          </w:p>
        </w:tc>
        <w:tc>
          <w:tcPr>
            <w:tcW w:w="12780" w:type="dxa"/>
            <w:vAlign w:val="center"/>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Αντιμετώπιση της ατμοσφαιρικής ρύπανσης, προώθηση της βιώσιμης κινητικότητας</w:t>
            </w:r>
          </w:p>
        </w:tc>
        <w:tc>
          <w:tcPr>
            <w:tcW w:w="818" w:type="dxa"/>
          </w:tcPr>
          <w:p w:rsidR="001C6093" w:rsidRPr="001C6093" w:rsidRDefault="001C6093" w:rsidP="001C6093">
            <w:pPr>
              <w:widowControl w:val="0"/>
              <w:spacing w:before="60" w:after="60"/>
              <w:rPr>
                <w:rFonts w:ascii="Arial Narrow" w:hAnsi="Arial Narrow"/>
                <w:sz w:val="20"/>
                <w:szCs w:val="20"/>
              </w:rPr>
            </w:pPr>
          </w:p>
        </w:tc>
      </w:tr>
      <w:tr w:rsidR="001C6093" w:rsidRPr="001C6093" w:rsidTr="00547E9C">
        <w:trPr>
          <w:jc w:val="right"/>
        </w:trPr>
        <w:tc>
          <w:tcPr>
            <w:tcW w:w="483" w:type="dxa"/>
            <w:vAlign w:val="center"/>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6</w:t>
            </w:r>
          </w:p>
        </w:tc>
        <w:tc>
          <w:tcPr>
            <w:tcW w:w="12780" w:type="dxa"/>
            <w:vAlign w:val="center"/>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Βελτίωση της προσαρμοστικότητας και της ανθεκτικότητας των αστικών περιοχών στην κλιματική αλλαγή</w:t>
            </w:r>
          </w:p>
        </w:tc>
        <w:tc>
          <w:tcPr>
            <w:tcW w:w="818" w:type="dxa"/>
          </w:tcPr>
          <w:p w:rsidR="001C6093" w:rsidRPr="001C6093" w:rsidRDefault="001C6093" w:rsidP="001C6093">
            <w:pPr>
              <w:widowControl w:val="0"/>
              <w:spacing w:before="60" w:after="60"/>
              <w:rPr>
                <w:rFonts w:ascii="Arial Narrow" w:hAnsi="Arial Narrow"/>
                <w:sz w:val="20"/>
                <w:szCs w:val="20"/>
              </w:rPr>
            </w:pPr>
          </w:p>
        </w:tc>
      </w:tr>
      <w:tr w:rsidR="001C6093" w:rsidRPr="001C6093" w:rsidTr="00547E9C">
        <w:trPr>
          <w:jc w:val="right"/>
        </w:trPr>
        <w:tc>
          <w:tcPr>
            <w:tcW w:w="483" w:type="dxa"/>
            <w:vAlign w:val="center"/>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7</w:t>
            </w:r>
          </w:p>
        </w:tc>
        <w:tc>
          <w:tcPr>
            <w:tcW w:w="12780" w:type="dxa"/>
            <w:vAlign w:val="center"/>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Ένταξη νέων χώρων πρασίνου με την αξιοποίηση αναξιοποίητων / αδρανών αστικών κτημάτων</w:t>
            </w:r>
          </w:p>
        </w:tc>
        <w:tc>
          <w:tcPr>
            <w:tcW w:w="818" w:type="dxa"/>
          </w:tcPr>
          <w:p w:rsidR="001C6093" w:rsidRPr="001C6093" w:rsidRDefault="001C6093" w:rsidP="001C6093">
            <w:pPr>
              <w:widowControl w:val="0"/>
              <w:spacing w:before="60" w:after="60"/>
              <w:rPr>
                <w:rFonts w:ascii="Arial Narrow" w:hAnsi="Arial Narrow"/>
                <w:sz w:val="20"/>
                <w:szCs w:val="20"/>
              </w:rPr>
            </w:pPr>
          </w:p>
        </w:tc>
      </w:tr>
      <w:tr w:rsidR="001C6093" w:rsidRPr="001C6093" w:rsidTr="00547E9C">
        <w:trPr>
          <w:jc w:val="right"/>
        </w:trPr>
        <w:tc>
          <w:tcPr>
            <w:tcW w:w="483" w:type="dxa"/>
            <w:vAlign w:val="center"/>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8</w:t>
            </w:r>
          </w:p>
        </w:tc>
        <w:tc>
          <w:tcPr>
            <w:tcW w:w="12780" w:type="dxa"/>
            <w:vAlign w:val="center"/>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 xml:space="preserve">Αναβάθμιση αστικού πρασίνου και ελεύθερων χώρων για τους πολίτες (κοινόχρηστοι και κοινωφελείς) και την βελτίωση του μικροκλίματος μέσω </w:t>
            </w:r>
            <w:proofErr w:type="spellStart"/>
            <w:r w:rsidRPr="001C6093">
              <w:rPr>
                <w:rFonts w:ascii="Arial Narrow" w:hAnsi="Arial Narrow"/>
                <w:bCs/>
                <w:sz w:val="20"/>
                <w:szCs w:val="20"/>
              </w:rPr>
              <w:t>οικοσυστημικών</w:t>
            </w:r>
            <w:proofErr w:type="spellEnd"/>
            <w:r w:rsidRPr="001C6093">
              <w:rPr>
                <w:rFonts w:ascii="Arial Narrow" w:hAnsi="Arial Narrow"/>
                <w:bCs/>
                <w:sz w:val="20"/>
                <w:szCs w:val="20"/>
              </w:rPr>
              <w:t xml:space="preserve"> προσεγγίσεων.</w:t>
            </w:r>
          </w:p>
        </w:tc>
        <w:tc>
          <w:tcPr>
            <w:tcW w:w="818" w:type="dxa"/>
          </w:tcPr>
          <w:p w:rsidR="001C6093" w:rsidRPr="001C6093" w:rsidRDefault="001C6093" w:rsidP="001C6093">
            <w:pPr>
              <w:widowControl w:val="0"/>
              <w:spacing w:before="60" w:after="60"/>
              <w:rPr>
                <w:rFonts w:ascii="Arial Narrow" w:hAnsi="Arial Narrow"/>
                <w:sz w:val="20"/>
                <w:szCs w:val="20"/>
              </w:rPr>
            </w:pPr>
          </w:p>
        </w:tc>
      </w:tr>
      <w:tr w:rsidR="001C6093" w:rsidRPr="001C6093" w:rsidTr="00547E9C">
        <w:trPr>
          <w:jc w:val="right"/>
        </w:trPr>
        <w:tc>
          <w:tcPr>
            <w:tcW w:w="483" w:type="dxa"/>
            <w:vAlign w:val="center"/>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9</w:t>
            </w:r>
          </w:p>
        </w:tc>
        <w:tc>
          <w:tcPr>
            <w:tcW w:w="12780" w:type="dxa"/>
            <w:vAlign w:val="center"/>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Κάλυψη βασικών υποδομών καθώς και υποδομών / υπηρεσιών που διευκολύνουν την κινητικότητα και την ένταξη στις λειτουργίες της περιοχής των ατόμων με ειδικές ανάγκες.</w:t>
            </w:r>
          </w:p>
        </w:tc>
        <w:tc>
          <w:tcPr>
            <w:tcW w:w="818" w:type="dxa"/>
          </w:tcPr>
          <w:p w:rsidR="001C6093" w:rsidRPr="001C6093" w:rsidRDefault="001C6093" w:rsidP="001C6093">
            <w:pPr>
              <w:widowControl w:val="0"/>
              <w:spacing w:before="60" w:after="60"/>
              <w:rPr>
                <w:rFonts w:ascii="Arial Narrow" w:hAnsi="Arial Narrow"/>
                <w:sz w:val="20"/>
                <w:szCs w:val="20"/>
              </w:rPr>
            </w:pPr>
          </w:p>
        </w:tc>
      </w:tr>
      <w:tr w:rsidR="001C6093" w:rsidRPr="001C6093" w:rsidTr="00547E9C">
        <w:trPr>
          <w:jc w:val="right"/>
        </w:trPr>
        <w:tc>
          <w:tcPr>
            <w:tcW w:w="483" w:type="dxa"/>
            <w:vAlign w:val="center"/>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10</w:t>
            </w:r>
          </w:p>
        </w:tc>
        <w:tc>
          <w:tcPr>
            <w:tcW w:w="12780" w:type="dxa"/>
            <w:vAlign w:val="center"/>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Κάλυψη ελλείψεων κοινωνικών υποδομών καθώς και δομών / υπηρεσιών, περιοχές συγκέντρωσης μειονεκτικών κοινωνικών ομάδων και φαινομένων κοινωνικού αποκλεισμού.</w:t>
            </w:r>
          </w:p>
        </w:tc>
        <w:tc>
          <w:tcPr>
            <w:tcW w:w="818" w:type="dxa"/>
          </w:tcPr>
          <w:p w:rsidR="001C6093" w:rsidRPr="001C6093" w:rsidRDefault="001C6093" w:rsidP="001C6093">
            <w:pPr>
              <w:widowControl w:val="0"/>
              <w:spacing w:before="60" w:after="60"/>
              <w:rPr>
                <w:rFonts w:ascii="Arial Narrow" w:hAnsi="Arial Narrow"/>
                <w:sz w:val="20"/>
                <w:szCs w:val="20"/>
              </w:rPr>
            </w:pPr>
          </w:p>
        </w:tc>
      </w:tr>
      <w:tr w:rsidR="001C6093" w:rsidRPr="001C6093" w:rsidTr="00547E9C">
        <w:trPr>
          <w:jc w:val="right"/>
        </w:trPr>
        <w:tc>
          <w:tcPr>
            <w:tcW w:w="483" w:type="dxa"/>
            <w:vAlign w:val="center"/>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11</w:t>
            </w:r>
          </w:p>
        </w:tc>
        <w:tc>
          <w:tcPr>
            <w:tcW w:w="12780" w:type="dxa"/>
            <w:vAlign w:val="center"/>
          </w:tcPr>
          <w:p w:rsidR="001C6093" w:rsidRPr="001C6093" w:rsidRDefault="001C6093" w:rsidP="001C6093">
            <w:pPr>
              <w:widowControl w:val="0"/>
              <w:spacing w:before="60" w:after="60"/>
              <w:rPr>
                <w:rFonts w:ascii="Arial Narrow" w:hAnsi="Arial Narrow"/>
                <w:bCs/>
                <w:sz w:val="20"/>
                <w:szCs w:val="20"/>
              </w:rPr>
            </w:pPr>
            <w:r w:rsidRPr="001C6093">
              <w:rPr>
                <w:rFonts w:ascii="Arial Narrow" w:hAnsi="Arial Narrow"/>
                <w:bCs/>
                <w:sz w:val="20"/>
                <w:szCs w:val="20"/>
              </w:rPr>
              <w:t>Ανάδειξη ιδιαίτερου πολιτισμικού χαρακτήρα των αστικών κέντρων.</w:t>
            </w:r>
          </w:p>
        </w:tc>
        <w:tc>
          <w:tcPr>
            <w:tcW w:w="818" w:type="dxa"/>
          </w:tcPr>
          <w:p w:rsidR="001C6093" w:rsidRPr="001C6093" w:rsidRDefault="001C6093" w:rsidP="001C6093">
            <w:pPr>
              <w:widowControl w:val="0"/>
              <w:spacing w:before="60" w:after="60"/>
              <w:rPr>
                <w:rFonts w:ascii="Arial Narrow" w:hAnsi="Arial Narrow"/>
                <w:sz w:val="20"/>
                <w:szCs w:val="20"/>
              </w:rPr>
            </w:pPr>
          </w:p>
        </w:tc>
      </w:tr>
    </w:tbl>
    <w:p w:rsidR="001C6093" w:rsidRPr="001C6093" w:rsidRDefault="001C6093" w:rsidP="001C6093">
      <w:pPr>
        <w:pageBreakBefore/>
        <w:widowControl w:val="0"/>
        <w:spacing w:before="120" w:after="120"/>
        <w:jc w:val="right"/>
        <w:rPr>
          <w:rFonts w:ascii="Arial Narrow" w:hAnsi="Arial Narrow"/>
          <w:b/>
          <w:sz w:val="20"/>
          <w:szCs w:val="20"/>
        </w:rPr>
      </w:pPr>
      <w:r w:rsidRPr="001C6093">
        <w:rPr>
          <w:rFonts w:ascii="Arial Narrow" w:hAnsi="Arial Narrow"/>
          <w:b/>
          <w:sz w:val="20"/>
          <w:szCs w:val="20"/>
        </w:rPr>
        <w:lastRenderedPageBreak/>
        <w:t>Βοηθητικός Πίνακας 2: Αξιολόγηση της Αστικής Αρχής  για την καταλληλότητας της να αναλάβει ως Ενδιάμεσος Φορέας</w:t>
      </w:r>
    </w:p>
    <w:tbl>
      <w:tblPr>
        <w:tblW w:w="13778" w:type="dxa"/>
        <w:jc w:val="right"/>
        <w:tblInd w:w="187" w:type="dxa"/>
        <w:tblBorders>
          <w:top w:val="single" w:sz="4" w:space="0" w:color="312D3E"/>
          <w:left w:val="single" w:sz="4" w:space="0" w:color="312D3E"/>
          <w:bottom w:val="single" w:sz="4" w:space="0" w:color="312D3E"/>
          <w:right w:val="single" w:sz="4" w:space="0" w:color="312D3E"/>
          <w:insideH w:val="single" w:sz="4" w:space="0" w:color="312D3E"/>
          <w:insideV w:val="single" w:sz="4" w:space="0" w:color="312D3E"/>
        </w:tblBorders>
        <w:tblLayout w:type="fixed"/>
        <w:tblLook w:val="00A0" w:firstRow="1" w:lastRow="0" w:firstColumn="1" w:lastColumn="0" w:noHBand="0" w:noVBand="0"/>
      </w:tblPr>
      <w:tblGrid>
        <w:gridCol w:w="360"/>
        <w:gridCol w:w="11160"/>
        <w:gridCol w:w="900"/>
        <w:gridCol w:w="1358"/>
      </w:tblGrid>
      <w:tr w:rsidR="001C6093" w:rsidRPr="001C6093" w:rsidTr="00547E9C">
        <w:trPr>
          <w:jc w:val="right"/>
        </w:trPr>
        <w:tc>
          <w:tcPr>
            <w:tcW w:w="13778" w:type="dxa"/>
            <w:gridSpan w:val="4"/>
            <w:tcBorders>
              <w:bottom w:val="single" w:sz="4" w:space="0" w:color="312D3E"/>
            </w:tcBorders>
            <w:vAlign w:val="center"/>
          </w:tcPr>
          <w:p w:rsidR="001C6093" w:rsidRPr="001C6093" w:rsidRDefault="001C6093" w:rsidP="001C6093">
            <w:pPr>
              <w:widowControl w:val="0"/>
              <w:spacing w:before="60" w:after="60"/>
              <w:jc w:val="center"/>
              <w:rPr>
                <w:rFonts w:ascii="Arial Narrow" w:hAnsi="Arial Narrow" w:cs="Tahoma"/>
                <w:sz w:val="20"/>
                <w:szCs w:val="20"/>
              </w:rPr>
            </w:pPr>
            <w:r w:rsidRPr="001C6093">
              <w:rPr>
                <w:rFonts w:ascii="Arial Narrow" w:hAnsi="Arial Narrow" w:cs="Tahoma"/>
                <w:b/>
                <w:sz w:val="20"/>
                <w:szCs w:val="20"/>
              </w:rPr>
              <w:t xml:space="preserve">ΕΡΩΤΗΜΑΤΑ για τον ΕΝΔΙΑΜΕΣΟ ΦΟΡΕΑ </w:t>
            </w:r>
            <w:r w:rsidRPr="001C6093">
              <w:rPr>
                <w:rFonts w:ascii="Arial Narrow" w:hAnsi="Arial Narrow" w:cs="Tahoma"/>
                <w:sz w:val="20"/>
                <w:szCs w:val="20"/>
              </w:rPr>
              <w:t>ως προς την αξιολόγηση της ποιότητας των πράξεων και τη συνάφειας τους με τη Στρατηγική και με το Επιχειρησιακό Πρόγραμμα</w:t>
            </w:r>
          </w:p>
        </w:tc>
      </w:tr>
      <w:tr w:rsidR="001C6093" w:rsidRPr="001C6093" w:rsidTr="00547E9C">
        <w:trPr>
          <w:trHeight w:val="558"/>
          <w:jc w:val="right"/>
        </w:trPr>
        <w:tc>
          <w:tcPr>
            <w:tcW w:w="11520" w:type="dxa"/>
            <w:gridSpan w:val="2"/>
            <w:tcBorders>
              <w:bottom w:val="single" w:sz="12" w:space="0" w:color="312D3E"/>
            </w:tcBorders>
            <w:vAlign w:val="center"/>
          </w:tcPr>
          <w:p w:rsidR="001C6093" w:rsidRPr="001C6093" w:rsidRDefault="001C6093" w:rsidP="001C6093">
            <w:pPr>
              <w:widowControl w:val="0"/>
              <w:spacing w:before="60" w:after="60"/>
              <w:rPr>
                <w:rFonts w:ascii="Arial Narrow" w:hAnsi="Arial Narrow" w:cs="Tahoma"/>
                <w:sz w:val="20"/>
                <w:szCs w:val="20"/>
              </w:rPr>
            </w:pPr>
            <w:r w:rsidRPr="001C6093">
              <w:rPr>
                <w:rFonts w:ascii="Arial Narrow" w:hAnsi="Arial Narrow" w:cs="Tahoma"/>
                <w:sz w:val="20"/>
                <w:szCs w:val="20"/>
              </w:rPr>
              <w:t>Ερωτήματα / Κριτήρια Αξιολόγησης</w:t>
            </w:r>
          </w:p>
        </w:tc>
        <w:tc>
          <w:tcPr>
            <w:tcW w:w="900" w:type="dxa"/>
            <w:tcBorders>
              <w:bottom w:val="single" w:sz="12" w:space="0" w:color="312D3E"/>
            </w:tcBorders>
            <w:vAlign w:val="center"/>
          </w:tcPr>
          <w:p w:rsidR="001C6093" w:rsidRPr="001C6093" w:rsidRDefault="001C6093" w:rsidP="001C6093">
            <w:pPr>
              <w:widowControl w:val="0"/>
              <w:spacing w:before="60" w:after="60"/>
              <w:ind w:left="-113" w:right="-113"/>
              <w:rPr>
                <w:rFonts w:ascii="Arial Narrow" w:hAnsi="Arial Narrow" w:cs="Tahoma"/>
                <w:sz w:val="20"/>
                <w:szCs w:val="20"/>
              </w:rPr>
            </w:pPr>
            <w:r w:rsidRPr="001C6093">
              <w:rPr>
                <w:rFonts w:ascii="Arial Narrow" w:hAnsi="Arial Narrow" w:cs="Tahoma"/>
                <w:sz w:val="20"/>
                <w:szCs w:val="20"/>
              </w:rPr>
              <w:t>Ναι / Όχι / Δεν Αφορά</w:t>
            </w:r>
          </w:p>
        </w:tc>
        <w:tc>
          <w:tcPr>
            <w:tcW w:w="1358" w:type="dxa"/>
            <w:tcBorders>
              <w:bottom w:val="single" w:sz="12" w:space="0" w:color="312D3E"/>
            </w:tcBorders>
            <w:vAlign w:val="center"/>
          </w:tcPr>
          <w:p w:rsidR="001C6093" w:rsidRPr="001C6093" w:rsidRDefault="001C6093" w:rsidP="001C6093">
            <w:pPr>
              <w:widowControl w:val="0"/>
              <w:spacing w:before="60" w:after="60"/>
              <w:ind w:left="-57" w:right="-57"/>
              <w:jc w:val="center"/>
              <w:rPr>
                <w:rFonts w:ascii="Arial Narrow" w:hAnsi="Arial Narrow" w:cs="Tahoma"/>
                <w:sz w:val="20"/>
                <w:szCs w:val="20"/>
              </w:rPr>
            </w:pPr>
            <w:r w:rsidRPr="001C6093">
              <w:rPr>
                <w:rFonts w:ascii="Arial Narrow" w:hAnsi="Arial Narrow" w:cs="Tahoma"/>
                <w:sz w:val="20"/>
                <w:szCs w:val="20"/>
              </w:rPr>
              <w:t>Παραπομπή σε ….</w:t>
            </w:r>
          </w:p>
        </w:tc>
      </w:tr>
      <w:tr w:rsidR="001C6093" w:rsidRPr="001C6093" w:rsidTr="00547E9C">
        <w:trPr>
          <w:jc w:val="right"/>
        </w:trPr>
        <w:tc>
          <w:tcPr>
            <w:tcW w:w="360" w:type="dxa"/>
            <w:tcBorders>
              <w:top w:val="single" w:sz="12" w:space="0" w:color="312D3E"/>
            </w:tcBorders>
            <w:vAlign w:val="center"/>
          </w:tcPr>
          <w:p w:rsidR="001C6093" w:rsidRPr="001C6093" w:rsidRDefault="001C6093" w:rsidP="001C6093">
            <w:pPr>
              <w:widowControl w:val="0"/>
              <w:rPr>
                <w:rFonts w:ascii="Arial Narrow" w:hAnsi="Arial Narrow" w:cs="Tahoma"/>
                <w:sz w:val="20"/>
                <w:szCs w:val="20"/>
              </w:rPr>
            </w:pPr>
            <w:r w:rsidRPr="001C6093">
              <w:rPr>
                <w:rFonts w:ascii="Arial Narrow" w:hAnsi="Arial Narrow" w:cs="Tahoma"/>
                <w:sz w:val="20"/>
                <w:szCs w:val="20"/>
              </w:rPr>
              <w:t>1</w:t>
            </w:r>
          </w:p>
        </w:tc>
        <w:tc>
          <w:tcPr>
            <w:tcW w:w="11160" w:type="dxa"/>
            <w:tcBorders>
              <w:top w:val="single" w:sz="12" w:space="0" w:color="312D3E"/>
            </w:tcBorders>
            <w:vAlign w:val="center"/>
          </w:tcPr>
          <w:p w:rsidR="001C6093" w:rsidRPr="001C6093" w:rsidRDefault="001C6093" w:rsidP="001C6093">
            <w:pPr>
              <w:widowControl w:val="0"/>
              <w:rPr>
                <w:rFonts w:ascii="Arial Narrow" w:hAnsi="Arial Narrow" w:cs="Tahoma"/>
                <w:sz w:val="20"/>
                <w:szCs w:val="20"/>
              </w:rPr>
            </w:pPr>
            <w:r w:rsidRPr="001C6093">
              <w:rPr>
                <w:rFonts w:ascii="Arial Narrow" w:hAnsi="Arial Narrow" w:cs="Tahoma"/>
                <w:sz w:val="20"/>
                <w:szCs w:val="20"/>
              </w:rPr>
              <w:t>Ο φορέας υπέβαλλε το οργανόγραμμά του ;</w:t>
            </w:r>
          </w:p>
          <w:p w:rsidR="001C6093" w:rsidRPr="001C6093" w:rsidRDefault="001C6093" w:rsidP="001C6093">
            <w:pPr>
              <w:widowControl w:val="0"/>
              <w:rPr>
                <w:rFonts w:ascii="Arial Narrow" w:hAnsi="Arial Narrow" w:cs="Tahoma"/>
                <w:sz w:val="20"/>
                <w:szCs w:val="20"/>
              </w:rPr>
            </w:pPr>
            <w:r w:rsidRPr="001C6093">
              <w:rPr>
                <w:rFonts w:ascii="Arial Narrow" w:hAnsi="Arial Narrow" w:cs="Tahoma"/>
                <w:sz w:val="20"/>
                <w:szCs w:val="20"/>
              </w:rPr>
              <w:t>Αφορά την υποβολή πλήρους οργανογράμματος.  Σε περίπτωση εταιρικού σχήματος θα πρέπει να περιλαμβάνεται το οργανόγραμμα όλων των φορέων καθώς και της δομής διοίκησης της Αστικής Αρχής, ο τρόπος σύνδεσης των μερών και η μονάδα αξιολόγησης.</w:t>
            </w:r>
          </w:p>
        </w:tc>
        <w:tc>
          <w:tcPr>
            <w:tcW w:w="900" w:type="dxa"/>
            <w:tcBorders>
              <w:top w:val="single" w:sz="12" w:space="0" w:color="312D3E"/>
            </w:tcBorders>
            <w:vAlign w:val="center"/>
          </w:tcPr>
          <w:p w:rsidR="001C6093" w:rsidRPr="001C6093" w:rsidRDefault="001C6093" w:rsidP="001C6093">
            <w:pPr>
              <w:widowControl w:val="0"/>
              <w:rPr>
                <w:rFonts w:ascii="Arial Narrow" w:hAnsi="Arial Narrow" w:cs="Tahoma"/>
                <w:sz w:val="20"/>
                <w:szCs w:val="20"/>
              </w:rPr>
            </w:pPr>
          </w:p>
        </w:tc>
        <w:tc>
          <w:tcPr>
            <w:tcW w:w="1358" w:type="dxa"/>
            <w:tcBorders>
              <w:top w:val="single" w:sz="12" w:space="0" w:color="312D3E"/>
            </w:tcBorders>
            <w:vAlign w:val="center"/>
          </w:tcPr>
          <w:p w:rsidR="001C6093" w:rsidRPr="001C6093" w:rsidRDefault="001C6093" w:rsidP="001C6093">
            <w:pPr>
              <w:widowControl w:val="0"/>
              <w:rPr>
                <w:rFonts w:ascii="Arial Narrow" w:hAnsi="Arial Narrow" w:cs="Tahoma"/>
                <w:sz w:val="20"/>
                <w:szCs w:val="20"/>
              </w:rPr>
            </w:pPr>
          </w:p>
        </w:tc>
      </w:tr>
      <w:tr w:rsidR="001C6093" w:rsidRPr="001C6093" w:rsidTr="00547E9C">
        <w:trPr>
          <w:jc w:val="right"/>
        </w:trPr>
        <w:tc>
          <w:tcPr>
            <w:tcW w:w="360" w:type="dxa"/>
            <w:vAlign w:val="center"/>
          </w:tcPr>
          <w:p w:rsidR="001C6093" w:rsidRPr="001C6093" w:rsidRDefault="001C6093" w:rsidP="001C6093">
            <w:pPr>
              <w:widowControl w:val="0"/>
              <w:rPr>
                <w:rFonts w:ascii="Arial Narrow" w:hAnsi="Arial Narrow" w:cs="Tahoma"/>
                <w:sz w:val="20"/>
                <w:szCs w:val="20"/>
              </w:rPr>
            </w:pPr>
            <w:r w:rsidRPr="001C6093">
              <w:rPr>
                <w:rFonts w:ascii="Arial Narrow" w:hAnsi="Arial Narrow" w:cs="Tahoma"/>
                <w:sz w:val="20"/>
                <w:szCs w:val="20"/>
              </w:rPr>
              <w:t>2</w:t>
            </w:r>
          </w:p>
        </w:tc>
        <w:tc>
          <w:tcPr>
            <w:tcW w:w="11160" w:type="dxa"/>
            <w:vAlign w:val="center"/>
          </w:tcPr>
          <w:p w:rsidR="001C6093" w:rsidRPr="001C6093" w:rsidRDefault="001C6093" w:rsidP="001C6093">
            <w:pPr>
              <w:widowControl w:val="0"/>
              <w:rPr>
                <w:rFonts w:ascii="Arial Narrow" w:hAnsi="Arial Narrow" w:cs="Tahoma"/>
                <w:sz w:val="20"/>
                <w:szCs w:val="20"/>
              </w:rPr>
            </w:pPr>
            <w:r w:rsidRPr="001C6093">
              <w:rPr>
                <w:rFonts w:ascii="Arial Narrow" w:hAnsi="Arial Narrow" w:cs="Tahoma"/>
                <w:sz w:val="20"/>
                <w:szCs w:val="20"/>
              </w:rPr>
              <w:t>Στο οργανόγραμμα αποτυπώνονται οι εμπλεκόμενες διευθύνσεις / τμήματα / οργανικές μονάδες που εμπλέκονται στην αξιολόγηση και επιλογή των πράξεων και κατανέμεται το προσωπικό του φορέα ;</w:t>
            </w:r>
          </w:p>
          <w:p w:rsidR="001C6093" w:rsidRPr="001C6093" w:rsidRDefault="001C6093" w:rsidP="001C6093">
            <w:pPr>
              <w:widowControl w:val="0"/>
              <w:rPr>
                <w:rFonts w:ascii="Arial Narrow" w:hAnsi="Arial Narrow" w:cs="Tahoma"/>
                <w:sz w:val="20"/>
                <w:szCs w:val="20"/>
              </w:rPr>
            </w:pPr>
            <w:r w:rsidRPr="001C6093">
              <w:rPr>
                <w:rFonts w:ascii="Arial Narrow" w:hAnsi="Arial Narrow" w:cs="Tahoma"/>
                <w:sz w:val="20"/>
                <w:szCs w:val="20"/>
              </w:rPr>
              <w:t>Οι διευθύνσεις/ τμήματα / οργανικές μονάδες που εμπλέκονται στην αξιολόγηση και επιλογή των πράξεων θα πρέπει να δηλώνονται από τον φορέα ρητά και να είναι ανιχνεύσιμοι στο κατατεθέν οργανόγραμμα</w:t>
            </w:r>
          </w:p>
        </w:tc>
        <w:tc>
          <w:tcPr>
            <w:tcW w:w="900" w:type="dxa"/>
            <w:vAlign w:val="center"/>
          </w:tcPr>
          <w:p w:rsidR="001C6093" w:rsidRPr="001C6093" w:rsidRDefault="001C6093" w:rsidP="001C6093">
            <w:pPr>
              <w:widowControl w:val="0"/>
              <w:rPr>
                <w:rFonts w:ascii="Arial Narrow" w:hAnsi="Arial Narrow" w:cs="Tahoma"/>
                <w:sz w:val="20"/>
                <w:szCs w:val="20"/>
              </w:rPr>
            </w:pPr>
          </w:p>
        </w:tc>
        <w:tc>
          <w:tcPr>
            <w:tcW w:w="1358" w:type="dxa"/>
            <w:vAlign w:val="center"/>
          </w:tcPr>
          <w:p w:rsidR="001C6093" w:rsidRPr="001C6093" w:rsidRDefault="001C6093" w:rsidP="001C6093">
            <w:pPr>
              <w:widowControl w:val="0"/>
              <w:rPr>
                <w:rFonts w:ascii="Arial Narrow" w:hAnsi="Arial Narrow" w:cs="Tahoma"/>
                <w:sz w:val="20"/>
                <w:szCs w:val="20"/>
              </w:rPr>
            </w:pPr>
          </w:p>
        </w:tc>
      </w:tr>
      <w:tr w:rsidR="001C6093" w:rsidRPr="001C6093" w:rsidTr="00547E9C">
        <w:trPr>
          <w:jc w:val="right"/>
        </w:trPr>
        <w:tc>
          <w:tcPr>
            <w:tcW w:w="360" w:type="dxa"/>
            <w:vAlign w:val="center"/>
          </w:tcPr>
          <w:p w:rsidR="001C6093" w:rsidRPr="001C6093" w:rsidRDefault="001C6093" w:rsidP="001C6093">
            <w:pPr>
              <w:widowControl w:val="0"/>
              <w:rPr>
                <w:rFonts w:ascii="Arial Narrow" w:hAnsi="Arial Narrow" w:cs="Tahoma"/>
                <w:sz w:val="20"/>
                <w:szCs w:val="20"/>
              </w:rPr>
            </w:pPr>
            <w:r w:rsidRPr="001C6093">
              <w:rPr>
                <w:rFonts w:ascii="Arial Narrow" w:hAnsi="Arial Narrow" w:cs="Tahoma"/>
                <w:sz w:val="20"/>
                <w:szCs w:val="20"/>
              </w:rPr>
              <w:t>3</w:t>
            </w:r>
          </w:p>
        </w:tc>
        <w:tc>
          <w:tcPr>
            <w:tcW w:w="11160" w:type="dxa"/>
            <w:vAlign w:val="center"/>
          </w:tcPr>
          <w:p w:rsidR="001C6093" w:rsidRPr="001C6093" w:rsidRDefault="001C6093" w:rsidP="001C6093">
            <w:pPr>
              <w:widowControl w:val="0"/>
              <w:rPr>
                <w:rFonts w:ascii="Arial Narrow" w:hAnsi="Arial Narrow" w:cs="Tahoma"/>
                <w:sz w:val="20"/>
                <w:szCs w:val="20"/>
              </w:rPr>
            </w:pPr>
            <w:r w:rsidRPr="001C6093">
              <w:rPr>
                <w:rFonts w:ascii="Arial Narrow" w:hAnsi="Arial Narrow" w:cs="Tahoma"/>
                <w:sz w:val="20"/>
                <w:szCs w:val="20"/>
              </w:rPr>
              <w:t>Οι διευθύνσεις/ τμήματα/ οργανικές μονάδες που εμπλέκονται στην αξιολόγηση και επιλογή των πράξεων είναι διακριτές με τις αντίστοιχες διευθύνσεις/ τμήματα/ οργανικές μονάδες που ασχολούνται με την υλοποίηση των πράξεων ; Σύμφωνα με τα οριζόμενα στο οργανόγραμμα του φορέα διασφαλίζεται η τήρηση της αρχής του διαχωρισμού των καθηκόντων;</w:t>
            </w:r>
          </w:p>
          <w:p w:rsidR="001C6093" w:rsidRPr="001C6093" w:rsidRDefault="001C6093" w:rsidP="001C6093">
            <w:pPr>
              <w:widowControl w:val="0"/>
              <w:rPr>
                <w:rFonts w:ascii="Arial Narrow" w:hAnsi="Arial Narrow" w:cs="Tahoma"/>
                <w:sz w:val="20"/>
                <w:szCs w:val="20"/>
              </w:rPr>
            </w:pPr>
            <w:r w:rsidRPr="001C6093">
              <w:rPr>
                <w:rFonts w:ascii="Arial Narrow" w:hAnsi="Arial Narrow" w:cs="Tahoma"/>
                <w:sz w:val="20"/>
                <w:szCs w:val="20"/>
              </w:rPr>
              <w:t>Στο οργανόγραμμα θα πρέπει να μην υπάρχει οργανική εξάρτηση μεταξύ των δύο αυτών μερών σε οποιοδήποτε επίπεδο, συμπεριλαμβανομένων και τυχών ανώτερων επιπέδων (διεύθυνσης / Γενικής Διεύθυνσης).</w:t>
            </w:r>
          </w:p>
        </w:tc>
        <w:tc>
          <w:tcPr>
            <w:tcW w:w="900" w:type="dxa"/>
            <w:vAlign w:val="center"/>
          </w:tcPr>
          <w:p w:rsidR="001C6093" w:rsidRPr="001C6093" w:rsidRDefault="001C6093" w:rsidP="001C6093">
            <w:pPr>
              <w:widowControl w:val="0"/>
              <w:rPr>
                <w:rFonts w:ascii="Arial Narrow" w:hAnsi="Arial Narrow" w:cs="Tahoma"/>
                <w:sz w:val="20"/>
                <w:szCs w:val="20"/>
              </w:rPr>
            </w:pPr>
          </w:p>
        </w:tc>
        <w:tc>
          <w:tcPr>
            <w:tcW w:w="1358" w:type="dxa"/>
            <w:vAlign w:val="center"/>
          </w:tcPr>
          <w:p w:rsidR="001C6093" w:rsidRPr="001C6093" w:rsidRDefault="001C6093" w:rsidP="001C6093">
            <w:pPr>
              <w:widowControl w:val="0"/>
              <w:rPr>
                <w:rFonts w:ascii="Arial Narrow" w:hAnsi="Arial Narrow" w:cs="Tahoma"/>
                <w:sz w:val="20"/>
                <w:szCs w:val="20"/>
              </w:rPr>
            </w:pPr>
          </w:p>
        </w:tc>
      </w:tr>
      <w:tr w:rsidR="001C6093" w:rsidRPr="001C6093" w:rsidTr="00547E9C">
        <w:trPr>
          <w:jc w:val="right"/>
        </w:trPr>
        <w:tc>
          <w:tcPr>
            <w:tcW w:w="360" w:type="dxa"/>
            <w:vAlign w:val="center"/>
          </w:tcPr>
          <w:p w:rsidR="001C6093" w:rsidRPr="001C6093" w:rsidRDefault="001C6093" w:rsidP="001C6093">
            <w:pPr>
              <w:widowControl w:val="0"/>
              <w:rPr>
                <w:rFonts w:ascii="Arial Narrow" w:hAnsi="Arial Narrow" w:cs="Tahoma"/>
                <w:sz w:val="20"/>
                <w:szCs w:val="20"/>
              </w:rPr>
            </w:pPr>
            <w:r w:rsidRPr="001C6093">
              <w:rPr>
                <w:rFonts w:ascii="Arial Narrow" w:hAnsi="Arial Narrow" w:cs="Tahoma"/>
                <w:sz w:val="20"/>
                <w:szCs w:val="20"/>
              </w:rPr>
              <w:t>4</w:t>
            </w:r>
          </w:p>
        </w:tc>
        <w:tc>
          <w:tcPr>
            <w:tcW w:w="11160" w:type="dxa"/>
            <w:vAlign w:val="center"/>
          </w:tcPr>
          <w:p w:rsidR="001C6093" w:rsidRPr="001C6093" w:rsidRDefault="001C6093" w:rsidP="001C6093">
            <w:pPr>
              <w:widowControl w:val="0"/>
              <w:rPr>
                <w:rFonts w:ascii="Arial Narrow" w:hAnsi="Arial Narrow" w:cs="Tahoma"/>
                <w:sz w:val="20"/>
                <w:szCs w:val="20"/>
              </w:rPr>
            </w:pPr>
            <w:r w:rsidRPr="001C6093">
              <w:rPr>
                <w:rFonts w:ascii="Arial Narrow" w:hAnsi="Arial Narrow" w:cs="Tahoma"/>
                <w:sz w:val="20"/>
                <w:szCs w:val="20"/>
              </w:rPr>
              <w:t>Υπάρχει διαθέσιμο προσωπικό στον φορέα για να αναλάβει την αξιολόγηση και επιλογή των πράξεων χωρίς να ασχοληθεί με την υλοποίηση των πράξεων;</w:t>
            </w:r>
          </w:p>
          <w:p w:rsidR="001C6093" w:rsidRPr="001C6093" w:rsidRDefault="001C6093" w:rsidP="001C6093">
            <w:pPr>
              <w:widowControl w:val="0"/>
              <w:rPr>
                <w:rFonts w:ascii="Arial Narrow" w:hAnsi="Arial Narrow" w:cs="Tahoma"/>
                <w:sz w:val="20"/>
                <w:szCs w:val="20"/>
              </w:rPr>
            </w:pPr>
            <w:r w:rsidRPr="001C6093">
              <w:rPr>
                <w:rFonts w:ascii="Arial Narrow" w:hAnsi="Arial Narrow" w:cs="Tahoma"/>
                <w:sz w:val="20"/>
                <w:szCs w:val="20"/>
              </w:rPr>
              <w:t xml:space="preserve">Αξιολογείται η επάρκεια των ανθρωπίνων πόρων  της οργανικής μονάδας που θα αναλάβει την αξιολόγηση των πράξεων σύμφωνα με τα προσόντα, τις ειδικότητες και τις θέσεις του οργανογράμματος.  </w:t>
            </w:r>
          </w:p>
        </w:tc>
        <w:tc>
          <w:tcPr>
            <w:tcW w:w="900" w:type="dxa"/>
            <w:vAlign w:val="center"/>
          </w:tcPr>
          <w:p w:rsidR="001C6093" w:rsidRPr="001C6093" w:rsidRDefault="001C6093" w:rsidP="001C6093">
            <w:pPr>
              <w:widowControl w:val="0"/>
              <w:rPr>
                <w:rFonts w:ascii="Arial Narrow" w:hAnsi="Arial Narrow" w:cs="Tahoma"/>
                <w:sz w:val="20"/>
                <w:szCs w:val="20"/>
              </w:rPr>
            </w:pPr>
          </w:p>
        </w:tc>
        <w:tc>
          <w:tcPr>
            <w:tcW w:w="1358" w:type="dxa"/>
            <w:vAlign w:val="center"/>
          </w:tcPr>
          <w:p w:rsidR="001C6093" w:rsidRPr="001C6093" w:rsidRDefault="001C6093" w:rsidP="001C6093">
            <w:pPr>
              <w:widowControl w:val="0"/>
              <w:rPr>
                <w:rFonts w:ascii="Arial Narrow" w:hAnsi="Arial Narrow" w:cs="Tahoma"/>
                <w:sz w:val="20"/>
                <w:szCs w:val="20"/>
              </w:rPr>
            </w:pPr>
          </w:p>
        </w:tc>
      </w:tr>
      <w:tr w:rsidR="001C6093" w:rsidRPr="001C6093" w:rsidTr="00547E9C">
        <w:trPr>
          <w:jc w:val="right"/>
        </w:trPr>
        <w:tc>
          <w:tcPr>
            <w:tcW w:w="360" w:type="dxa"/>
            <w:vAlign w:val="center"/>
          </w:tcPr>
          <w:p w:rsidR="001C6093" w:rsidRPr="001C6093" w:rsidRDefault="001C6093" w:rsidP="001C6093">
            <w:pPr>
              <w:widowControl w:val="0"/>
              <w:rPr>
                <w:rFonts w:ascii="Arial Narrow" w:hAnsi="Arial Narrow" w:cs="Tahoma"/>
                <w:sz w:val="20"/>
                <w:szCs w:val="20"/>
              </w:rPr>
            </w:pPr>
            <w:r w:rsidRPr="001C6093">
              <w:rPr>
                <w:rFonts w:ascii="Arial Narrow" w:hAnsi="Arial Narrow" w:cs="Tahoma"/>
                <w:sz w:val="20"/>
                <w:szCs w:val="20"/>
              </w:rPr>
              <w:t>5</w:t>
            </w:r>
          </w:p>
        </w:tc>
        <w:tc>
          <w:tcPr>
            <w:tcW w:w="11160" w:type="dxa"/>
            <w:vAlign w:val="center"/>
          </w:tcPr>
          <w:p w:rsidR="001C6093" w:rsidRPr="001C6093" w:rsidRDefault="001C6093" w:rsidP="001C6093">
            <w:pPr>
              <w:widowControl w:val="0"/>
              <w:rPr>
                <w:rFonts w:ascii="Arial Narrow" w:hAnsi="Arial Narrow" w:cs="Tahoma"/>
                <w:sz w:val="20"/>
                <w:szCs w:val="20"/>
              </w:rPr>
            </w:pPr>
            <w:r w:rsidRPr="001C6093">
              <w:rPr>
                <w:rFonts w:ascii="Arial Narrow" w:hAnsi="Arial Narrow" w:cs="Tahoma"/>
                <w:sz w:val="20"/>
                <w:szCs w:val="20"/>
              </w:rPr>
              <w:t>Το προσωπικό που θα ασχοληθεί με την αξιολόγηση και επιλογή των πράξεων κρίνεται επαρκές και ικανό ;</w:t>
            </w:r>
          </w:p>
          <w:p w:rsidR="001C6093" w:rsidRPr="001C6093" w:rsidRDefault="001C6093" w:rsidP="001C6093">
            <w:pPr>
              <w:widowControl w:val="0"/>
              <w:rPr>
                <w:rFonts w:ascii="Arial Narrow" w:hAnsi="Arial Narrow" w:cs="Tahoma"/>
                <w:sz w:val="20"/>
                <w:szCs w:val="20"/>
              </w:rPr>
            </w:pPr>
            <w:r w:rsidRPr="001C6093">
              <w:rPr>
                <w:rFonts w:ascii="Arial Narrow" w:hAnsi="Arial Narrow" w:cs="Tahoma"/>
                <w:sz w:val="20"/>
                <w:szCs w:val="20"/>
              </w:rPr>
              <w:t>Λαμβάνεται υπόψη η γενική και ειδική εμπειρία των στελεχών στον σχεδιασμό και αξιολόγηση παρεμβάσεων για λογαριασμό του φορέα (ή άλλων φορέων με σχετικό αντικείμενο σύμφωνα με την προϋπηρεσία των στελεχών), η ύπαρξη τεχνικής και διαχειριστικής επάρκειας καθώς και οι επιδώσεις στην υλοποίηση και διαχείριση έργων στις προηγούμενες προγραμματικές περιόδους. Το τμήμα αυτό θα πρέπει να περιλαμβάνει επιπλέον προβλέψεις αναπλήρωσης στελεχών σε περίπτωση μακροχρόνιας απουσίας ή απομάκρυνσης των υπαρχόντων στελεχών.</w:t>
            </w:r>
          </w:p>
        </w:tc>
        <w:tc>
          <w:tcPr>
            <w:tcW w:w="900" w:type="dxa"/>
            <w:vAlign w:val="center"/>
          </w:tcPr>
          <w:p w:rsidR="001C6093" w:rsidRPr="001C6093" w:rsidRDefault="001C6093" w:rsidP="001C6093">
            <w:pPr>
              <w:widowControl w:val="0"/>
              <w:rPr>
                <w:rFonts w:ascii="Arial Narrow" w:hAnsi="Arial Narrow" w:cs="Tahoma"/>
                <w:sz w:val="20"/>
                <w:szCs w:val="20"/>
              </w:rPr>
            </w:pPr>
          </w:p>
        </w:tc>
        <w:tc>
          <w:tcPr>
            <w:tcW w:w="1358" w:type="dxa"/>
            <w:vAlign w:val="center"/>
          </w:tcPr>
          <w:p w:rsidR="001C6093" w:rsidRPr="001C6093" w:rsidRDefault="001C6093" w:rsidP="001C6093">
            <w:pPr>
              <w:widowControl w:val="0"/>
              <w:rPr>
                <w:rFonts w:ascii="Arial Narrow" w:hAnsi="Arial Narrow" w:cs="Tahoma"/>
                <w:sz w:val="20"/>
                <w:szCs w:val="20"/>
              </w:rPr>
            </w:pPr>
          </w:p>
        </w:tc>
      </w:tr>
      <w:tr w:rsidR="001C6093" w:rsidRPr="001C6093" w:rsidTr="00547E9C">
        <w:trPr>
          <w:jc w:val="right"/>
        </w:trPr>
        <w:tc>
          <w:tcPr>
            <w:tcW w:w="360" w:type="dxa"/>
            <w:vAlign w:val="center"/>
          </w:tcPr>
          <w:p w:rsidR="001C6093" w:rsidRPr="001C6093" w:rsidRDefault="001C6093" w:rsidP="001C6093">
            <w:pPr>
              <w:widowControl w:val="0"/>
              <w:rPr>
                <w:rFonts w:ascii="Arial Narrow" w:hAnsi="Arial Narrow" w:cs="Tahoma"/>
                <w:sz w:val="20"/>
                <w:szCs w:val="20"/>
              </w:rPr>
            </w:pPr>
            <w:r w:rsidRPr="001C6093">
              <w:rPr>
                <w:rFonts w:ascii="Arial Narrow" w:hAnsi="Arial Narrow" w:cs="Tahoma"/>
                <w:sz w:val="20"/>
                <w:szCs w:val="20"/>
              </w:rPr>
              <w:t>6</w:t>
            </w:r>
          </w:p>
        </w:tc>
        <w:tc>
          <w:tcPr>
            <w:tcW w:w="11160" w:type="dxa"/>
            <w:vAlign w:val="center"/>
          </w:tcPr>
          <w:p w:rsidR="001C6093" w:rsidRPr="001C6093" w:rsidRDefault="001C6093" w:rsidP="001C6093">
            <w:pPr>
              <w:widowControl w:val="0"/>
              <w:rPr>
                <w:rFonts w:ascii="Arial Narrow" w:hAnsi="Arial Narrow" w:cs="Tahoma"/>
                <w:sz w:val="20"/>
                <w:szCs w:val="20"/>
              </w:rPr>
            </w:pPr>
            <w:r w:rsidRPr="001C6093">
              <w:rPr>
                <w:rFonts w:ascii="Arial Narrow" w:hAnsi="Arial Narrow" w:cs="Tahoma"/>
                <w:sz w:val="20"/>
                <w:szCs w:val="20"/>
              </w:rPr>
              <w:t>Η εμπλοκή των συγκεκριμένων ατόμων στην αξιολόγηση και επιλογή των πράξεων διασφαλίζει την τήρηση της αρχής του διαχωρισμού των καθηκόντων ;</w:t>
            </w:r>
          </w:p>
        </w:tc>
        <w:tc>
          <w:tcPr>
            <w:tcW w:w="900" w:type="dxa"/>
            <w:vAlign w:val="center"/>
          </w:tcPr>
          <w:p w:rsidR="001C6093" w:rsidRPr="001C6093" w:rsidRDefault="001C6093" w:rsidP="001C6093">
            <w:pPr>
              <w:widowControl w:val="0"/>
              <w:rPr>
                <w:rFonts w:ascii="Arial Narrow" w:hAnsi="Arial Narrow" w:cs="Tahoma"/>
                <w:b/>
                <w:sz w:val="20"/>
                <w:szCs w:val="20"/>
              </w:rPr>
            </w:pPr>
          </w:p>
        </w:tc>
        <w:tc>
          <w:tcPr>
            <w:tcW w:w="1358" w:type="dxa"/>
            <w:vAlign w:val="center"/>
          </w:tcPr>
          <w:p w:rsidR="001C6093" w:rsidRPr="001C6093" w:rsidRDefault="001C6093" w:rsidP="001C6093">
            <w:pPr>
              <w:widowControl w:val="0"/>
              <w:rPr>
                <w:rFonts w:ascii="Arial Narrow" w:hAnsi="Arial Narrow" w:cs="Tahoma"/>
                <w:sz w:val="20"/>
                <w:szCs w:val="20"/>
              </w:rPr>
            </w:pPr>
          </w:p>
        </w:tc>
      </w:tr>
      <w:tr w:rsidR="001C6093" w:rsidRPr="001C6093" w:rsidTr="00547E9C">
        <w:trPr>
          <w:jc w:val="right"/>
        </w:trPr>
        <w:tc>
          <w:tcPr>
            <w:tcW w:w="360" w:type="dxa"/>
            <w:vAlign w:val="center"/>
          </w:tcPr>
          <w:p w:rsidR="001C6093" w:rsidRPr="001C6093" w:rsidRDefault="001C6093" w:rsidP="001C6093">
            <w:pPr>
              <w:widowControl w:val="0"/>
              <w:rPr>
                <w:rFonts w:ascii="Arial Narrow" w:hAnsi="Arial Narrow" w:cs="Tahoma"/>
                <w:sz w:val="20"/>
                <w:szCs w:val="20"/>
              </w:rPr>
            </w:pPr>
            <w:r w:rsidRPr="001C6093">
              <w:rPr>
                <w:rFonts w:ascii="Arial Narrow" w:hAnsi="Arial Narrow" w:cs="Tahoma"/>
                <w:sz w:val="20"/>
                <w:szCs w:val="20"/>
              </w:rPr>
              <w:t>7</w:t>
            </w:r>
          </w:p>
        </w:tc>
        <w:tc>
          <w:tcPr>
            <w:tcW w:w="11160" w:type="dxa"/>
            <w:vAlign w:val="center"/>
          </w:tcPr>
          <w:p w:rsidR="001C6093" w:rsidRPr="001C6093" w:rsidRDefault="001C6093" w:rsidP="001C6093">
            <w:pPr>
              <w:widowControl w:val="0"/>
              <w:rPr>
                <w:rFonts w:ascii="Arial Narrow" w:hAnsi="Arial Narrow" w:cs="Tahoma"/>
                <w:sz w:val="20"/>
                <w:szCs w:val="20"/>
              </w:rPr>
            </w:pPr>
            <w:r w:rsidRPr="001C6093">
              <w:rPr>
                <w:rFonts w:ascii="Arial Narrow" w:hAnsi="Arial Narrow" w:cs="Tahoma"/>
                <w:sz w:val="20"/>
                <w:szCs w:val="20"/>
              </w:rPr>
              <w:t>Εφόσον ορίζεται Επιτροπής Παρακολούθησης για την επικύρωση των οδηγιών, κατευθύνσεων και την επικύρωση των αποτελεσμάτων αξιολόγησης, διασφαλίζεται η επαρκής σύνδεση με την οργανική μονάδα που θα αναλάβει την αξιολόγηση των πράξεων;</w:t>
            </w:r>
          </w:p>
          <w:p w:rsidR="001C6093" w:rsidRPr="001C6093" w:rsidRDefault="001C6093" w:rsidP="001C6093">
            <w:pPr>
              <w:widowControl w:val="0"/>
              <w:rPr>
                <w:rFonts w:ascii="Arial Narrow" w:hAnsi="Arial Narrow" w:cs="Tahoma"/>
                <w:sz w:val="20"/>
                <w:szCs w:val="20"/>
              </w:rPr>
            </w:pPr>
            <w:r w:rsidRPr="001C6093">
              <w:rPr>
                <w:rFonts w:ascii="Arial Narrow" w:hAnsi="Arial Narrow" w:cs="Tahoma"/>
                <w:sz w:val="20"/>
                <w:szCs w:val="20"/>
              </w:rPr>
              <w:t>Ελέγχεται αν υπάρχει επαρκής περιγραφή των αρμοδιοτήτων και των διαδικασιών επικοινωνίας των μερών προκειμένου να καλύπτονται όλες οι διαδικασίες υλοποίησης, καθώς και οι διαδικασίες διαφάνειας στον τρόπο λήψης αποφάσεων από την Επιτροπή.</w:t>
            </w:r>
          </w:p>
        </w:tc>
        <w:tc>
          <w:tcPr>
            <w:tcW w:w="900" w:type="dxa"/>
            <w:vAlign w:val="center"/>
          </w:tcPr>
          <w:p w:rsidR="001C6093" w:rsidRPr="001C6093" w:rsidRDefault="001C6093" w:rsidP="001C6093">
            <w:pPr>
              <w:widowControl w:val="0"/>
              <w:rPr>
                <w:rFonts w:ascii="Arial Narrow" w:hAnsi="Arial Narrow" w:cs="Tahoma"/>
                <w:b/>
                <w:sz w:val="20"/>
                <w:szCs w:val="20"/>
              </w:rPr>
            </w:pPr>
          </w:p>
        </w:tc>
        <w:tc>
          <w:tcPr>
            <w:tcW w:w="1358" w:type="dxa"/>
            <w:vAlign w:val="center"/>
          </w:tcPr>
          <w:p w:rsidR="001C6093" w:rsidRPr="001C6093" w:rsidRDefault="001C6093" w:rsidP="001C6093">
            <w:pPr>
              <w:widowControl w:val="0"/>
              <w:rPr>
                <w:rFonts w:ascii="Arial Narrow" w:hAnsi="Arial Narrow" w:cs="Tahoma"/>
                <w:b/>
                <w:sz w:val="20"/>
                <w:szCs w:val="20"/>
              </w:rPr>
            </w:pPr>
          </w:p>
        </w:tc>
      </w:tr>
      <w:tr w:rsidR="001C6093" w:rsidRPr="001C6093" w:rsidTr="00547E9C">
        <w:trPr>
          <w:jc w:val="right"/>
        </w:trPr>
        <w:tc>
          <w:tcPr>
            <w:tcW w:w="11520" w:type="dxa"/>
            <w:gridSpan w:val="2"/>
            <w:vAlign w:val="center"/>
          </w:tcPr>
          <w:p w:rsidR="001C6093" w:rsidRPr="001C6093" w:rsidRDefault="001C6093" w:rsidP="001C6093">
            <w:pPr>
              <w:widowControl w:val="0"/>
              <w:spacing w:before="120" w:after="120"/>
              <w:rPr>
                <w:rFonts w:ascii="Arial Narrow" w:hAnsi="Arial Narrow" w:cs="Tahoma"/>
                <w:sz w:val="20"/>
                <w:szCs w:val="20"/>
              </w:rPr>
            </w:pPr>
            <w:r w:rsidRPr="001C6093">
              <w:rPr>
                <w:rFonts w:ascii="Arial Narrow" w:hAnsi="Arial Narrow" w:cs="Tahoma"/>
                <w:sz w:val="20"/>
                <w:szCs w:val="20"/>
              </w:rPr>
              <w:t>Συνολικό Πόρισμα ως προς την ικανότητα του Ενδιάμεσου Φορέα :</w:t>
            </w:r>
          </w:p>
        </w:tc>
        <w:tc>
          <w:tcPr>
            <w:tcW w:w="900" w:type="dxa"/>
            <w:vAlign w:val="center"/>
          </w:tcPr>
          <w:p w:rsidR="001C6093" w:rsidRPr="001C6093" w:rsidRDefault="001C6093" w:rsidP="001C6093">
            <w:pPr>
              <w:widowControl w:val="0"/>
              <w:spacing w:before="120" w:after="120"/>
              <w:rPr>
                <w:rFonts w:ascii="Arial Narrow" w:hAnsi="Arial Narrow" w:cs="Tahoma"/>
                <w:b/>
                <w:sz w:val="20"/>
                <w:szCs w:val="20"/>
              </w:rPr>
            </w:pPr>
          </w:p>
        </w:tc>
        <w:tc>
          <w:tcPr>
            <w:tcW w:w="1358" w:type="dxa"/>
            <w:vAlign w:val="center"/>
          </w:tcPr>
          <w:p w:rsidR="001C6093" w:rsidRPr="001C6093" w:rsidRDefault="001C6093" w:rsidP="001C6093">
            <w:pPr>
              <w:widowControl w:val="0"/>
              <w:spacing w:before="120" w:after="120"/>
              <w:rPr>
                <w:rFonts w:ascii="Arial Narrow" w:hAnsi="Arial Narrow" w:cs="Tahoma"/>
                <w:b/>
                <w:sz w:val="20"/>
                <w:szCs w:val="20"/>
              </w:rPr>
            </w:pPr>
          </w:p>
        </w:tc>
      </w:tr>
    </w:tbl>
    <w:p w:rsidR="00232CE4" w:rsidRPr="00232CE4" w:rsidRDefault="00232CE4" w:rsidP="00232CE4">
      <w:pPr>
        <w:widowControl w:val="0"/>
        <w:spacing w:before="360" w:after="240" w:line="300" w:lineRule="exact"/>
        <w:rPr>
          <w:rFonts w:ascii="Arial Narrow" w:hAnsi="Arial Narrow" w:cs="Arial Narrow"/>
          <w:b/>
          <w:caps/>
          <w:color w:val="000000"/>
        </w:rPr>
      </w:pPr>
      <w:bookmarkStart w:id="0" w:name="_GoBack"/>
      <w:bookmarkEnd w:id="0"/>
    </w:p>
    <w:sectPr w:rsidR="00232CE4" w:rsidRPr="00232CE4" w:rsidSect="001C6093">
      <w:pgSz w:w="16838" w:h="11906"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Narrow">
    <w:panose1 w:val="020B0606020202030204"/>
    <w:charset w:val="A1"/>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E6D36"/>
    <w:multiLevelType w:val="hybridMultilevel"/>
    <w:tmpl w:val="14ECE20C"/>
    <w:lvl w:ilvl="0" w:tplc="A35477FA">
      <w:start w:val="1"/>
      <w:numFmt w:val="bullet"/>
      <w:lvlText w:val=""/>
      <w:lvlJc w:val="left"/>
      <w:pPr>
        <w:tabs>
          <w:tab w:val="num" w:pos="425"/>
        </w:tabs>
        <w:ind w:left="425" w:hanging="425"/>
      </w:pPr>
      <w:rPr>
        <w:rFonts w:ascii="Symbol" w:hAnsi="Symbol" w:cs="Symbol" w:hint="default"/>
        <w:b/>
        <w:bCs w:val="0"/>
        <w:i w:val="0"/>
        <w:iCs w:val="0"/>
        <w:color w:val="000000"/>
        <w:sz w:val="24"/>
        <w:szCs w:val="24"/>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39C62461"/>
    <w:multiLevelType w:val="hybridMultilevel"/>
    <w:tmpl w:val="91E6B760"/>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3BB4182A"/>
    <w:multiLevelType w:val="hybridMultilevel"/>
    <w:tmpl w:val="5692860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43026D01"/>
    <w:multiLevelType w:val="hybridMultilevel"/>
    <w:tmpl w:val="091CCCFA"/>
    <w:lvl w:ilvl="0" w:tplc="04080001">
      <w:start w:val="1"/>
      <w:numFmt w:val="bullet"/>
      <w:lvlText w:val=""/>
      <w:lvlJc w:val="left"/>
      <w:pPr>
        <w:tabs>
          <w:tab w:val="num" w:pos="1145"/>
        </w:tabs>
        <w:ind w:left="1145" w:hanging="360"/>
      </w:pPr>
      <w:rPr>
        <w:rFonts w:ascii="Symbol" w:hAnsi="Symbol" w:hint="default"/>
      </w:rPr>
    </w:lvl>
    <w:lvl w:ilvl="1" w:tplc="04080003" w:tentative="1">
      <w:start w:val="1"/>
      <w:numFmt w:val="bullet"/>
      <w:lvlText w:val="o"/>
      <w:lvlJc w:val="left"/>
      <w:pPr>
        <w:tabs>
          <w:tab w:val="num" w:pos="1865"/>
        </w:tabs>
        <w:ind w:left="1865" w:hanging="360"/>
      </w:pPr>
      <w:rPr>
        <w:rFonts w:ascii="Courier New" w:hAnsi="Courier New" w:cs="Courier New" w:hint="default"/>
      </w:rPr>
    </w:lvl>
    <w:lvl w:ilvl="2" w:tplc="04080005" w:tentative="1">
      <w:start w:val="1"/>
      <w:numFmt w:val="bullet"/>
      <w:lvlText w:val=""/>
      <w:lvlJc w:val="left"/>
      <w:pPr>
        <w:tabs>
          <w:tab w:val="num" w:pos="2585"/>
        </w:tabs>
        <w:ind w:left="2585" w:hanging="360"/>
      </w:pPr>
      <w:rPr>
        <w:rFonts w:ascii="Wingdings" w:hAnsi="Wingdings" w:hint="default"/>
      </w:rPr>
    </w:lvl>
    <w:lvl w:ilvl="3" w:tplc="04080001" w:tentative="1">
      <w:start w:val="1"/>
      <w:numFmt w:val="bullet"/>
      <w:lvlText w:val=""/>
      <w:lvlJc w:val="left"/>
      <w:pPr>
        <w:tabs>
          <w:tab w:val="num" w:pos="3305"/>
        </w:tabs>
        <w:ind w:left="3305" w:hanging="360"/>
      </w:pPr>
      <w:rPr>
        <w:rFonts w:ascii="Symbol" w:hAnsi="Symbol" w:hint="default"/>
      </w:rPr>
    </w:lvl>
    <w:lvl w:ilvl="4" w:tplc="04080003" w:tentative="1">
      <w:start w:val="1"/>
      <w:numFmt w:val="bullet"/>
      <w:lvlText w:val="o"/>
      <w:lvlJc w:val="left"/>
      <w:pPr>
        <w:tabs>
          <w:tab w:val="num" w:pos="4025"/>
        </w:tabs>
        <w:ind w:left="4025" w:hanging="360"/>
      </w:pPr>
      <w:rPr>
        <w:rFonts w:ascii="Courier New" w:hAnsi="Courier New" w:cs="Courier New" w:hint="default"/>
      </w:rPr>
    </w:lvl>
    <w:lvl w:ilvl="5" w:tplc="04080005" w:tentative="1">
      <w:start w:val="1"/>
      <w:numFmt w:val="bullet"/>
      <w:lvlText w:val=""/>
      <w:lvlJc w:val="left"/>
      <w:pPr>
        <w:tabs>
          <w:tab w:val="num" w:pos="4745"/>
        </w:tabs>
        <w:ind w:left="4745" w:hanging="360"/>
      </w:pPr>
      <w:rPr>
        <w:rFonts w:ascii="Wingdings" w:hAnsi="Wingdings" w:hint="default"/>
      </w:rPr>
    </w:lvl>
    <w:lvl w:ilvl="6" w:tplc="04080001" w:tentative="1">
      <w:start w:val="1"/>
      <w:numFmt w:val="bullet"/>
      <w:lvlText w:val=""/>
      <w:lvlJc w:val="left"/>
      <w:pPr>
        <w:tabs>
          <w:tab w:val="num" w:pos="5465"/>
        </w:tabs>
        <w:ind w:left="5465" w:hanging="360"/>
      </w:pPr>
      <w:rPr>
        <w:rFonts w:ascii="Symbol" w:hAnsi="Symbol" w:hint="default"/>
      </w:rPr>
    </w:lvl>
    <w:lvl w:ilvl="7" w:tplc="04080003" w:tentative="1">
      <w:start w:val="1"/>
      <w:numFmt w:val="bullet"/>
      <w:lvlText w:val="o"/>
      <w:lvlJc w:val="left"/>
      <w:pPr>
        <w:tabs>
          <w:tab w:val="num" w:pos="6185"/>
        </w:tabs>
        <w:ind w:left="6185" w:hanging="360"/>
      </w:pPr>
      <w:rPr>
        <w:rFonts w:ascii="Courier New" w:hAnsi="Courier New" w:cs="Courier New" w:hint="default"/>
      </w:rPr>
    </w:lvl>
    <w:lvl w:ilvl="8" w:tplc="04080005" w:tentative="1">
      <w:start w:val="1"/>
      <w:numFmt w:val="bullet"/>
      <w:lvlText w:val=""/>
      <w:lvlJc w:val="left"/>
      <w:pPr>
        <w:tabs>
          <w:tab w:val="num" w:pos="6905"/>
        </w:tabs>
        <w:ind w:left="6905" w:hanging="360"/>
      </w:pPr>
      <w:rPr>
        <w:rFonts w:ascii="Wingdings" w:hAnsi="Wingdings" w:hint="default"/>
      </w:rPr>
    </w:lvl>
  </w:abstractNum>
  <w:abstractNum w:abstractNumId="4">
    <w:nsid w:val="530B05DF"/>
    <w:multiLevelType w:val="hybridMultilevel"/>
    <w:tmpl w:val="2DAC77EC"/>
    <w:lvl w:ilvl="0" w:tplc="A2D8E600">
      <w:start w:val="2"/>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
    <w:nsid w:val="7C017F93"/>
    <w:multiLevelType w:val="hybridMultilevel"/>
    <w:tmpl w:val="4EDA629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
  </w:num>
  <w:num w:numId="2">
    <w:abstractNumId w:val="5"/>
  </w:num>
  <w:num w:numId="3">
    <w:abstractNumId w:val="4"/>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CE4"/>
    <w:rsid w:val="001C6093"/>
    <w:rsid w:val="00232CE4"/>
    <w:rsid w:val="00463053"/>
    <w:rsid w:val="00607DB6"/>
    <w:rsid w:val="00AB5AB5"/>
    <w:rsid w:val="00C521E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2CE4"/>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2CE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2CE4"/>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2C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11</Pages>
  <Words>2885</Words>
  <Characters>15585</Characters>
  <Application>Microsoft Office Word</Application>
  <DocSecurity>0</DocSecurity>
  <Lines>129</Lines>
  <Paragraphs>36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18434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ΑΙΚΑΤΕΡΙΝΙΑΔΟΥ ΣΤΕΛΛΑ</dc:creator>
  <cp:lastModifiedBy>ΑΙΚΑΤΕΡΙΝΙΑΔΟΥ ΣΤΕΛΛΑ</cp:lastModifiedBy>
  <cp:revision>4</cp:revision>
  <dcterms:created xsi:type="dcterms:W3CDTF">2016-07-15T08:15:00Z</dcterms:created>
  <dcterms:modified xsi:type="dcterms:W3CDTF">2016-08-08T10:38:00Z</dcterms:modified>
</cp:coreProperties>
</file>