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EA3D45" w:rsidRDefault="0044622F" w:rsidP="00EA3D45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sz w:val="20"/>
          <w:szCs w:val="20"/>
        </w:rPr>
        <w:t xml:space="preserve"> για </w:t>
      </w:r>
      <w:r w:rsidR="00562DCA" w:rsidRPr="00EA3D45">
        <w:rPr>
          <w:rFonts w:ascii="Tahoma" w:hAnsi="Tahoma" w:cs="Tahoma"/>
          <w:sz w:val="20"/>
          <w:szCs w:val="20"/>
        </w:rPr>
        <w:t>την</w:t>
      </w:r>
      <w:r w:rsidR="00601919" w:rsidRPr="00601919">
        <w:rPr>
          <w:rFonts w:ascii="Tahoma" w:hAnsi="Tahoma" w:cs="Tahoma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 w:rsidRPr="00EA3D45">
        <w:rPr>
          <w:rFonts w:ascii="Tahoma" w:hAnsi="Tahoma" w:cs="Tahoma"/>
          <w:sz w:val="20"/>
          <w:szCs w:val="20"/>
        </w:rPr>
        <w:t>η</w:t>
      </w:r>
      <w:r w:rsidR="00601919" w:rsidRPr="00601919">
        <w:rPr>
          <w:rFonts w:ascii="Tahoma" w:hAnsi="Tahoma" w:cs="Tahoma"/>
          <w:sz w:val="20"/>
          <w:szCs w:val="20"/>
        </w:rPr>
        <w:t xml:space="preserve"> </w:t>
      </w:r>
      <w:bookmarkEnd w:id="0"/>
      <w:bookmarkEnd w:id="1"/>
      <w:r w:rsidR="00562DCA" w:rsidRPr="00562DCA">
        <w:rPr>
          <w:rFonts w:ascii="Tahoma" w:hAnsi="Tahoma" w:cs="Tahoma"/>
          <w:sz w:val="20"/>
          <w:szCs w:val="20"/>
        </w:rPr>
        <w:t xml:space="preserve">9iv.1 ΚΕΝΤΡΑ </w:t>
      </w:r>
      <w:r w:rsidR="00DF39DC">
        <w:rPr>
          <w:rFonts w:ascii="Tahoma" w:hAnsi="Tahoma" w:cs="Tahoma"/>
          <w:sz w:val="20"/>
          <w:szCs w:val="20"/>
        </w:rPr>
        <w:t>ΚΟΙΝΟΤΗΤΑΣ</w:t>
      </w:r>
      <w:r w:rsidR="00562DCA" w:rsidRPr="00EA3D45">
        <w:rPr>
          <w:rFonts w:ascii="Tahoma" w:hAnsi="Tahoma" w:cs="Tahoma"/>
          <w:sz w:val="20"/>
          <w:szCs w:val="20"/>
        </w:rPr>
        <w:t xml:space="preserve"> </w:t>
      </w:r>
      <w:r w:rsidRPr="00601919"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601919">
        <w:rPr>
          <w:rFonts w:ascii="Tahoma" w:hAnsi="Tahoma" w:cs="Tahoma"/>
          <w:sz w:val="20"/>
          <w:szCs w:val="20"/>
        </w:rPr>
        <w:t>.</w:t>
      </w:r>
    </w:p>
    <w:p w:rsidR="003F5C63" w:rsidRPr="00EB018E" w:rsidRDefault="003F5C63" w:rsidP="00601919">
      <w:pPr>
        <w:spacing w:after="120" w:line="280" w:lineRule="exact"/>
        <w:jc w:val="both"/>
        <w:rPr>
          <w:rFonts w:ascii="Tahoma" w:hAnsi="Tahoma" w:cs="Tahoma"/>
          <w:i/>
          <w:sz w:val="20"/>
          <w:szCs w:val="20"/>
        </w:rPr>
      </w:pPr>
      <w:r w:rsidRPr="00601919">
        <w:rPr>
          <w:rFonts w:ascii="Tahoma" w:hAnsi="Tahoma" w:cs="Tahoma"/>
          <w:sz w:val="20"/>
          <w:szCs w:val="20"/>
        </w:rPr>
        <w:t xml:space="preserve">Η επιλογή της </w:t>
      </w:r>
      <w:r w:rsidR="00357441" w:rsidRPr="00601919">
        <w:rPr>
          <w:rFonts w:ascii="Tahoma" w:hAnsi="Tahoma" w:cs="Tahoma"/>
          <w:sz w:val="20"/>
          <w:szCs w:val="20"/>
        </w:rPr>
        <w:t>άμεσης</w:t>
      </w:r>
      <w:r w:rsidRPr="00601919">
        <w:rPr>
          <w:rFonts w:ascii="Tahoma" w:hAnsi="Tahoma" w:cs="Tahoma"/>
          <w:sz w:val="20"/>
          <w:szCs w:val="20"/>
        </w:rPr>
        <w:t xml:space="preserve"> αξιολόγησης</w:t>
      </w:r>
      <w:r w:rsidR="00357441" w:rsidRPr="00601919">
        <w:rPr>
          <w:rFonts w:ascii="Tahoma" w:hAnsi="Tahoma" w:cs="Tahoma"/>
          <w:sz w:val="20"/>
          <w:szCs w:val="20"/>
        </w:rPr>
        <w:t xml:space="preserve"> έγινε γιατί</w:t>
      </w:r>
      <w:r w:rsidR="00601919">
        <w:rPr>
          <w:rFonts w:ascii="Tahoma" w:hAnsi="Tahoma" w:cs="Tahoma"/>
          <w:sz w:val="20"/>
          <w:szCs w:val="20"/>
        </w:rPr>
        <w:t xml:space="preserve"> </w:t>
      </w:r>
      <w:r w:rsidR="00562DCA">
        <w:rPr>
          <w:rFonts w:ascii="Tahoma" w:hAnsi="Tahoma" w:cs="Tahoma"/>
          <w:sz w:val="20"/>
          <w:szCs w:val="20"/>
        </w:rPr>
        <w:t>η δράση</w:t>
      </w:r>
      <w:r w:rsidR="00601919">
        <w:rPr>
          <w:rFonts w:ascii="Tahoma" w:hAnsi="Tahoma" w:cs="Tahoma"/>
          <w:sz w:val="20"/>
          <w:szCs w:val="20"/>
        </w:rPr>
        <w:t xml:space="preserve"> απευθύν</w:t>
      </w:r>
      <w:r w:rsidR="00C21D69">
        <w:rPr>
          <w:rFonts w:ascii="Tahoma" w:hAnsi="Tahoma" w:cs="Tahoma"/>
          <w:sz w:val="20"/>
          <w:szCs w:val="20"/>
        </w:rPr>
        <w:t>ε</w:t>
      </w:r>
      <w:r w:rsidR="00601919">
        <w:rPr>
          <w:rFonts w:ascii="Tahoma" w:hAnsi="Tahoma" w:cs="Tahoma"/>
          <w:sz w:val="20"/>
          <w:szCs w:val="20"/>
        </w:rPr>
        <w:t xml:space="preserve">ται </w:t>
      </w:r>
      <w:r w:rsidR="00DF39DC">
        <w:rPr>
          <w:rFonts w:ascii="Tahoma" w:hAnsi="Tahoma" w:cs="Tahoma"/>
          <w:sz w:val="20"/>
          <w:szCs w:val="20"/>
        </w:rPr>
        <w:t>στο σύνολο των ΟΤΑ της Περιφέρειας Κεντρικής Μακεδονίας και ο προϋπολογισμός της Πρόσκλησης επαρκεί για όλους τους ΟΤΑ</w:t>
      </w:r>
      <w:bookmarkStart w:id="2" w:name="_GoBack"/>
      <w:bookmarkEnd w:id="2"/>
      <w:r w:rsidR="00601919">
        <w:rPr>
          <w:rFonts w:ascii="Tahoma" w:hAnsi="Tahoma" w:cs="Tahoma"/>
          <w:sz w:val="20"/>
          <w:szCs w:val="20"/>
        </w:rPr>
        <w:t xml:space="preserve">. </w:t>
      </w: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1B2914"/>
    <w:rsid w:val="001E627F"/>
    <w:rsid w:val="00357441"/>
    <w:rsid w:val="003F5C63"/>
    <w:rsid w:val="0044622F"/>
    <w:rsid w:val="00562DCA"/>
    <w:rsid w:val="00601919"/>
    <w:rsid w:val="00617856"/>
    <w:rsid w:val="006827D9"/>
    <w:rsid w:val="00763132"/>
    <w:rsid w:val="00C21D69"/>
    <w:rsid w:val="00DF39DC"/>
    <w:rsid w:val="00DF4AAE"/>
    <w:rsid w:val="00EA3D45"/>
    <w:rsid w:val="00EB018E"/>
    <w:rsid w:val="00EB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3</cp:revision>
  <cp:lastPrinted>2016-03-02T14:23:00Z</cp:lastPrinted>
  <dcterms:created xsi:type="dcterms:W3CDTF">2016-03-24T12:47:00Z</dcterms:created>
  <dcterms:modified xsi:type="dcterms:W3CDTF">2016-03-24T12:49:00Z</dcterms:modified>
</cp:coreProperties>
</file>