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  <w:r w:rsidRPr="0044622F">
        <w:rPr>
          <w:rFonts w:ascii="Tahoma" w:hAnsi="Tahoma" w:cs="Tahoma"/>
          <w:b/>
          <w:bCs/>
          <w:sz w:val="20"/>
          <w:szCs w:val="20"/>
        </w:rPr>
        <w:t>ΜΕΘΟΔΟΛΟΓΙΑ ΑΞΙΟΛΟΓΗΣΗΣ</w:t>
      </w:r>
    </w:p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3F5C63" w:rsidRPr="00601919" w:rsidRDefault="0044622F" w:rsidP="00601919">
      <w:pPr>
        <w:pStyle w:val="2"/>
        <w:rPr>
          <w:rFonts w:ascii="Tahoma" w:hAnsi="Tahoma" w:cs="Tahoma"/>
          <w:b w:val="0"/>
          <w:bCs w:val="0"/>
          <w:sz w:val="20"/>
          <w:szCs w:val="20"/>
        </w:rPr>
      </w:pPr>
      <w:r w:rsidRPr="00601919">
        <w:rPr>
          <w:rFonts w:ascii="Tahoma" w:hAnsi="Tahoma" w:cs="Tahoma"/>
          <w:b w:val="0"/>
          <w:sz w:val="20"/>
          <w:szCs w:val="20"/>
        </w:rPr>
        <w:t>Ως μεθοδολογία αξιολόγησης</w:t>
      </w:r>
      <w:r w:rsidR="00601919" w:rsidRPr="00601919">
        <w:rPr>
          <w:rFonts w:ascii="Tahoma" w:hAnsi="Tahoma" w:cs="Tahoma"/>
          <w:b w:val="0"/>
          <w:sz w:val="20"/>
          <w:szCs w:val="20"/>
        </w:rPr>
        <w:t xml:space="preserve"> για </w:t>
      </w:r>
      <w:r w:rsidR="00562DCA">
        <w:rPr>
          <w:rFonts w:ascii="Tahoma" w:hAnsi="Tahoma" w:cs="Tahoma"/>
          <w:b w:val="0"/>
          <w:sz w:val="20"/>
          <w:szCs w:val="20"/>
        </w:rPr>
        <w:t>την</w:t>
      </w:r>
      <w:r w:rsidR="00601919" w:rsidRPr="00601919">
        <w:rPr>
          <w:rFonts w:ascii="Tahoma" w:hAnsi="Tahoma" w:cs="Tahoma"/>
          <w:b w:val="0"/>
          <w:sz w:val="20"/>
          <w:szCs w:val="20"/>
        </w:rPr>
        <w:t xml:space="preserve"> δράσ</w:t>
      </w:r>
      <w:bookmarkStart w:id="0" w:name="_Toc444696582"/>
      <w:bookmarkStart w:id="1" w:name="_Toc444683798"/>
      <w:r w:rsidR="00562DCA">
        <w:rPr>
          <w:rFonts w:ascii="Tahoma" w:hAnsi="Tahoma" w:cs="Tahoma"/>
          <w:b w:val="0"/>
          <w:sz w:val="20"/>
          <w:szCs w:val="20"/>
        </w:rPr>
        <w:t>η</w:t>
      </w:r>
      <w:r w:rsidR="00601919" w:rsidRPr="00601919">
        <w:rPr>
          <w:rFonts w:ascii="Tahoma" w:hAnsi="Tahoma" w:cs="Tahoma"/>
          <w:b w:val="0"/>
          <w:sz w:val="20"/>
          <w:szCs w:val="20"/>
        </w:rPr>
        <w:t xml:space="preserve"> </w:t>
      </w:r>
      <w:bookmarkEnd w:id="0"/>
      <w:bookmarkEnd w:id="1"/>
      <w:r w:rsidR="001A273C" w:rsidRPr="001A273C">
        <w:rPr>
          <w:rFonts w:ascii="Tahoma" w:hAnsi="Tahoma" w:cs="Tahoma"/>
          <w:b w:val="0"/>
          <w:sz w:val="20"/>
          <w:szCs w:val="20"/>
        </w:rPr>
        <w:t>9</w:t>
      </w:r>
      <w:r w:rsidR="00EC1302" w:rsidRPr="00EC1302">
        <w:rPr>
          <w:rFonts w:ascii="Tahoma" w:hAnsi="Tahoma" w:cs="Tahoma"/>
          <w:b w:val="0"/>
          <w:sz w:val="20"/>
          <w:szCs w:val="20"/>
        </w:rPr>
        <w:t>i</w:t>
      </w:r>
      <w:r w:rsidR="0056010F">
        <w:rPr>
          <w:rFonts w:ascii="Tahoma" w:hAnsi="Tahoma" w:cs="Tahoma"/>
          <w:b w:val="0"/>
          <w:sz w:val="20"/>
          <w:szCs w:val="20"/>
          <w:lang w:val="en-US"/>
        </w:rPr>
        <w:t>ii</w:t>
      </w:r>
      <w:r w:rsidR="0056010F" w:rsidRPr="0056010F">
        <w:rPr>
          <w:rFonts w:ascii="Tahoma" w:hAnsi="Tahoma" w:cs="Tahoma"/>
          <w:b w:val="0"/>
          <w:sz w:val="20"/>
          <w:szCs w:val="20"/>
        </w:rPr>
        <w:t>.6</w:t>
      </w:r>
      <w:r w:rsidR="0056010F">
        <w:rPr>
          <w:rFonts w:ascii="Tahoma" w:hAnsi="Tahoma" w:cs="Tahoma"/>
          <w:b w:val="0"/>
          <w:sz w:val="20"/>
          <w:szCs w:val="20"/>
        </w:rPr>
        <w:t>:</w:t>
      </w:r>
      <w:r w:rsidR="0056010F" w:rsidRPr="0056010F">
        <w:rPr>
          <w:rFonts w:ascii="Tahoma" w:hAnsi="Tahoma" w:cs="Tahoma"/>
          <w:b w:val="0"/>
          <w:sz w:val="20"/>
          <w:szCs w:val="20"/>
        </w:rPr>
        <w:t xml:space="preserve"> “</w:t>
      </w:r>
      <w:r w:rsidR="00026A1C" w:rsidRPr="00026A1C">
        <w:rPr>
          <w:rFonts w:ascii="Tahoma" w:hAnsi="Tahoma" w:cs="Tahoma"/>
          <w:b w:val="0"/>
          <w:sz w:val="20"/>
          <w:szCs w:val="20"/>
        </w:rPr>
        <w:t>Καταπολέμηση των διακρίσεων και  υποστήριξη της κοινωνικής ένταξης ευάλωτων και ειδικών ομάδων πληθυσμού</w:t>
      </w:r>
      <w:r w:rsidR="0056010F" w:rsidRPr="0056010F">
        <w:rPr>
          <w:rFonts w:ascii="Tahoma" w:hAnsi="Tahoma" w:cs="Tahoma"/>
          <w:b w:val="0"/>
          <w:sz w:val="20"/>
          <w:szCs w:val="20"/>
        </w:rPr>
        <w:t>”,</w:t>
      </w:r>
      <w:r w:rsidR="00562DCA">
        <w:rPr>
          <w:rFonts w:ascii="Tahoma" w:hAnsi="Tahoma" w:cs="Tahoma"/>
          <w:b w:val="0"/>
          <w:sz w:val="20"/>
          <w:szCs w:val="20"/>
        </w:rPr>
        <w:t xml:space="preserve"> </w:t>
      </w:r>
      <w:r w:rsidRPr="00601919">
        <w:rPr>
          <w:rFonts w:ascii="Tahoma" w:hAnsi="Tahoma" w:cs="Tahoma"/>
          <w:b w:val="0"/>
          <w:sz w:val="20"/>
          <w:szCs w:val="20"/>
        </w:rPr>
        <w:t xml:space="preserve">προτείνεται η </w:t>
      </w:r>
      <w:r w:rsidR="001A273C">
        <w:rPr>
          <w:rFonts w:ascii="Tahoma" w:hAnsi="Tahoma" w:cs="Tahoma"/>
          <w:b w:val="0"/>
          <w:sz w:val="20"/>
          <w:szCs w:val="20"/>
        </w:rPr>
        <w:t xml:space="preserve">συγκριτική </w:t>
      </w:r>
      <w:r w:rsidRPr="00601919">
        <w:rPr>
          <w:rFonts w:ascii="Tahoma" w:hAnsi="Tahoma" w:cs="Tahoma"/>
          <w:b w:val="0"/>
          <w:sz w:val="20"/>
          <w:szCs w:val="20"/>
        </w:rPr>
        <w:t>αξιολόγηση</w:t>
      </w:r>
      <w:r w:rsidR="003F5C63" w:rsidRPr="00601919">
        <w:rPr>
          <w:rFonts w:ascii="Tahoma" w:hAnsi="Tahoma" w:cs="Tahoma"/>
          <w:b w:val="0"/>
          <w:sz w:val="20"/>
          <w:szCs w:val="20"/>
        </w:rPr>
        <w:t>.</w:t>
      </w:r>
      <w:bookmarkStart w:id="2" w:name="_GoBack"/>
      <w:bookmarkEnd w:id="2"/>
    </w:p>
    <w:p w:rsidR="001A273C" w:rsidRDefault="001A273C" w:rsidP="001A273C">
      <w:pPr>
        <w:spacing w:after="120" w:line="280" w:lineRule="exact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Η επιλογή της συγκριτικής αξιολόγησης έγινε γιατί πλεονεκτεί σημαντικά στην τεκμηρίωση της επιλογής των πλέον κατάλληλων πράξεων.</w:t>
      </w:r>
      <w:r>
        <w:rPr>
          <w:rFonts w:ascii="Tahoma" w:hAnsi="Tahoma" w:cs="Tahoma"/>
          <w:bCs/>
          <w:sz w:val="20"/>
          <w:szCs w:val="20"/>
        </w:rPr>
        <w:t xml:space="preserve"> </w:t>
      </w:r>
    </w:p>
    <w:p w:rsidR="001A273C" w:rsidRDefault="001A273C" w:rsidP="001A273C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Η συγκριτική αξιολόγηση περιλαμβάνει τα εξής:</w:t>
      </w:r>
    </w:p>
    <w:p w:rsidR="001A273C" w:rsidRDefault="001A273C" w:rsidP="001A273C">
      <w:pPr>
        <w:spacing w:after="120" w:line="280" w:lineRule="exact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Συγκριτική Αξιολόγηση </w:t>
      </w:r>
    </w:p>
    <w:p w:rsidR="001A273C" w:rsidRDefault="001A273C" w:rsidP="001A273C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Στη συγκριτική αξιολόγηση ορίζεται στην Πρόσκληση η αρχική καθώς και η καταληκτική ημερομηνία μέχρι την οποία πρέπει να υποβληθούν οι αιτήσεις χρηματοδότησης των δυνητικών δικαιούχων, αλλά η αξιολόγηση όλων των προτάσεων πρέπει να ολοκληρωθεί μετά την καταληκτική ημερομηνία και τα αποτελέσματα να ανακοινωθούν ταυτόχρονα για όλες τις προτάσεις. Από τα κριτήρια τα οποία βαθμολογούνται προκύπτει η συνολική βαθμολογία της κάθε πρότασης, βάσει της οποίας θα καθοριστεί η σειρά κατάταξης των προτάσεων. Οι προτάσεις που επιλέγονται για χρηματοδότηση (μέχρι να εξαντληθεί ο διαθέσιμος προϋπολογισμός της Πρόσκλησης) είναι εκείνες με τις υψηλότερες βαθμολογίες, εφόσον ικανοποιούνται και ενδεχόμενες ελάχιστες προϋποθέσεις έγκρισης που προσδιορίζονται στην Πρόσκληση.</w:t>
      </w:r>
    </w:p>
    <w:p w:rsidR="003F5C63" w:rsidRDefault="003F5C63" w:rsidP="001A273C">
      <w:pPr>
        <w:jc w:val="both"/>
      </w:pPr>
    </w:p>
    <w:sectPr w:rsidR="003F5C63" w:rsidSect="00EB27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8BD" w:rsidRDefault="003908BD" w:rsidP="001A273C">
      <w:pPr>
        <w:spacing w:after="0" w:line="240" w:lineRule="auto"/>
      </w:pPr>
      <w:r>
        <w:separator/>
      </w:r>
    </w:p>
  </w:endnote>
  <w:endnote w:type="continuationSeparator" w:id="0">
    <w:p w:rsidR="003908BD" w:rsidRDefault="003908BD" w:rsidP="001A2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8BD" w:rsidRDefault="003908BD" w:rsidP="001A273C">
      <w:pPr>
        <w:spacing w:after="0" w:line="240" w:lineRule="auto"/>
      </w:pPr>
      <w:r>
        <w:separator/>
      </w:r>
    </w:p>
  </w:footnote>
  <w:footnote w:type="continuationSeparator" w:id="0">
    <w:p w:rsidR="003908BD" w:rsidRDefault="003908BD" w:rsidP="001A27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81C2C"/>
    <w:multiLevelType w:val="multilevel"/>
    <w:tmpl w:val="EBC8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45993710"/>
    <w:multiLevelType w:val="hybridMultilevel"/>
    <w:tmpl w:val="12CC781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457EB5"/>
    <w:multiLevelType w:val="hybridMultilevel"/>
    <w:tmpl w:val="842647D6"/>
    <w:lvl w:ilvl="0" w:tplc="3DD69D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18E"/>
    <w:rsid w:val="00026A1C"/>
    <w:rsid w:val="0007379B"/>
    <w:rsid w:val="000E495A"/>
    <w:rsid w:val="00123621"/>
    <w:rsid w:val="001A273C"/>
    <w:rsid w:val="001B2914"/>
    <w:rsid w:val="001E627F"/>
    <w:rsid w:val="00246063"/>
    <w:rsid w:val="00357441"/>
    <w:rsid w:val="003908BD"/>
    <w:rsid w:val="003F5C63"/>
    <w:rsid w:val="0044622F"/>
    <w:rsid w:val="0056010F"/>
    <w:rsid w:val="00562DCA"/>
    <w:rsid w:val="00601919"/>
    <w:rsid w:val="00617856"/>
    <w:rsid w:val="006827D9"/>
    <w:rsid w:val="00763132"/>
    <w:rsid w:val="00862B99"/>
    <w:rsid w:val="009A3D34"/>
    <w:rsid w:val="00AB0AB0"/>
    <w:rsid w:val="00B54CE2"/>
    <w:rsid w:val="00EB018E"/>
    <w:rsid w:val="00EB27EB"/>
    <w:rsid w:val="00EC1302"/>
    <w:rsid w:val="00EC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Char"/>
    <w:autoRedefine/>
    <w:unhideWhenUsed/>
    <w:qFormat/>
    <w:rsid w:val="00601919"/>
    <w:pPr>
      <w:keepNext/>
      <w:spacing w:before="240" w:after="60" w:line="240" w:lineRule="auto"/>
      <w:jc w:val="both"/>
      <w:outlineLvl w:val="1"/>
    </w:pPr>
    <w:rPr>
      <w:rFonts w:ascii="Calibri" w:eastAsia="Times New Roman" w:hAnsi="Calibri" w:cs="Arial"/>
      <w:b/>
      <w:bCs/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0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0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  <w:style w:type="character" w:customStyle="1" w:styleId="2Char">
    <w:name w:val="Επικεφαλίδα 2 Char"/>
    <w:basedOn w:val="a1"/>
    <w:link w:val="2"/>
    <w:rsid w:val="00601919"/>
    <w:rPr>
      <w:rFonts w:ascii="Calibri" w:eastAsia="Times New Roman" w:hAnsi="Calibri" w:cs="Arial"/>
      <w:b/>
      <w:bCs/>
      <w:iCs/>
      <w:sz w:val="24"/>
    </w:rPr>
  </w:style>
  <w:style w:type="paragraph" w:styleId="a4">
    <w:name w:val="List Paragraph"/>
    <w:basedOn w:val="a0"/>
    <w:uiPriority w:val="34"/>
    <w:qFormat/>
    <w:rsid w:val="00246063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  <w:style w:type="paragraph" w:styleId="a5">
    <w:name w:val="header"/>
    <w:basedOn w:val="a0"/>
    <w:link w:val="Char0"/>
    <w:uiPriority w:val="99"/>
    <w:unhideWhenUsed/>
    <w:rsid w:val="001A27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1"/>
    <w:link w:val="a5"/>
    <w:uiPriority w:val="99"/>
    <w:rsid w:val="001A273C"/>
  </w:style>
  <w:style w:type="paragraph" w:styleId="a6">
    <w:name w:val="footer"/>
    <w:basedOn w:val="a0"/>
    <w:link w:val="Char1"/>
    <w:uiPriority w:val="99"/>
    <w:unhideWhenUsed/>
    <w:rsid w:val="001A27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1"/>
    <w:link w:val="a6"/>
    <w:uiPriority w:val="99"/>
    <w:rsid w:val="001A27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Char"/>
    <w:autoRedefine/>
    <w:unhideWhenUsed/>
    <w:qFormat/>
    <w:rsid w:val="00601919"/>
    <w:pPr>
      <w:keepNext/>
      <w:spacing w:before="240" w:after="60" w:line="240" w:lineRule="auto"/>
      <w:jc w:val="both"/>
      <w:outlineLvl w:val="1"/>
    </w:pPr>
    <w:rPr>
      <w:rFonts w:ascii="Calibri" w:eastAsia="Times New Roman" w:hAnsi="Calibri" w:cs="Arial"/>
      <w:b/>
      <w:bCs/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0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0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  <w:style w:type="character" w:customStyle="1" w:styleId="2Char">
    <w:name w:val="Επικεφαλίδα 2 Char"/>
    <w:basedOn w:val="a1"/>
    <w:link w:val="2"/>
    <w:rsid w:val="00601919"/>
    <w:rPr>
      <w:rFonts w:ascii="Calibri" w:eastAsia="Times New Roman" w:hAnsi="Calibri" w:cs="Arial"/>
      <w:b/>
      <w:bCs/>
      <w:iCs/>
      <w:sz w:val="24"/>
    </w:rPr>
  </w:style>
  <w:style w:type="paragraph" w:styleId="a4">
    <w:name w:val="List Paragraph"/>
    <w:basedOn w:val="a0"/>
    <w:uiPriority w:val="34"/>
    <w:qFormat/>
    <w:rsid w:val="00246063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  <w:style w:type="paragraph" w:styleId="a5">
    <w:name w:val="header"/>
    <w:basedOn w:val="a0"/>
    <w:link w:val="Char0"/>
    <w:uiPriority w:val="99"/>
    <w:unhideWhenUsed/>
    <w:rsid w:val="001A27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1"/>
    <w:link w:val="a5"/>
    <w:uiPriority w:val="99"/>
    <w:rsid w:val="001A273C"/>
  </w:style>
  <w:style w:type="paragraph" w:styleId="a6">
    <w:name w:val="footer"/>
    <w:basedOn w:val="a0"/>
    <w:link w:val="Char1"/>
    <w:uiPriority w:val="99"/>
    <w:unhideWhenUsed/>
    <w:rsid w:val="001A27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1"/>
    <w:link w:val="a6"/>
    <w:uiPriority w:val="99"/>
    <w:rsid w:val="001A27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3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stelaika</dc:creator>
  <cp:lastModifiedBy>ΛΕΜΟΝΗ ΕΛΕΝΗ</cp:lastModifiedBy>
  <cp:revision>2</cp:revision>
  <cp:lastPrinted>2016-03-02T14:23:00Z</cp:lastPrinted>
  <dcterms:created xsi:type="dcterms:W3CDTF">2017-05-15T13:39:00Z</dcterms:created>
  <dcterms:modified xsi:type="dcterms:W3CDTF">2017-05-15T13:39:00Z</dcterms:modified>
</cp:coreProperties>
</file>