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0A55A1">
        <w:rPr>
          <w:rFonts w:ascii="Tahoma" w:hAnsi="Tahoma" w:cs="Tahoma"/>
          <w:sz w:val="20"/>
          <w:szCs w:val="20"/>
        </w:rPr>
        <w:t>4ε.</w:t>
      </w:r>
      <w:r w:rsidR="000A55A1" w:rsidRPr="000A55A1">
        <w:rPr>
          <w:rFonts w:ascii="Tahoma" w:hAnsi="Tahoma" w:cs="Tahoma"/>
          <w:sz w:val="20"/>
          <w:szCs w:val="20"/>
        </w:rPr>
        <w:t>3</w:t>
      </w:r>
      <w:r w:rsidR="00876C28" w:rsidRPr="00876C28">
        <w:rPr>
          <w:rFonts w:ascii="Tahoma" w:hAnsi="Tahoma" w:cs="Tahoma"/>
          <w:sz w:val="20"/>
          <w:szCs w:val="20"/>
        </w:rPr>
        <w:t xml:space="preserve"> «</w:t>
      </w:r>
      <w:r w:rsidR="000A55A1" w:rsidRPr="000A55A1">
        <w:rPr>
          <w:rFonts w:ascii="Tahoma" w:hAnsi="Tahoma" w:cs="Tahoma"/>
          <w:sz w:val="20"/>
          <w:szCs w:val="20"/>
        </w:rPr>
        <w:t>Ανάπτυξη «έξυπνων» συστημάτων διαχείρισης κινητικότητας στην περιοχή παρέμβασης της Στρατηγικής Βιώσιμης Αστικής Ανάπτυξης (ΣΒΑΑ) της Μητροπολιτικής Ενότητας Θεσσαλονίκης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</w:t>
      </w:r>
      <w:r w:rsidR="000A55A1" w:rsidRPr="000A55A1">
        <w:rPr>
          <w:rFonts w:ascii="Tahoma" w:hAnsi="Tahoma" w:cs="Tahoma"/>
          <w:sz w:val="20"/>
          <w:szCs w:val="20"/>
        </w:rPr>
        <w:t xml:space="preserve"> η συγκριτική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:rsidR="000A55A1" w:rsidRPr="000A55A1" w:rsidRDefault="000A55A1" w:rsidP="000A55A1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0A55A1">
        <w:rPr>
          <w:rFonts w:ascii="Tahoma" w:hAnsi="Tahoma" w:cs="Tahoma"/>
          <w:sz w:val="20"/>
          <w:szCs w:val="20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</w:p>
    <w:p w:rsidR="000A55A1" w:rsidRPr="000A55A1" w:rsidRDefault="000A55A1" w:rsidP="000A55A1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0A55A1">
        <w:rPr>
          <w:rFonts w:ascii="Tahoma" w:hAnsi="Tahoma" w:cs="Tahoma"/>
          <w:sz w:val="20"/>
          <w:szCs w:val="20"/>
        </w:rPr>
        <w:t>Η συγκριτική αξιολόγηση περιλαμβάνει τα εξής:</w:t>
      </w:r>
    </w:p>
    <w:p w:rsidR="000A55A1" w:rsidRPr="000A55A1" w:rsidRDefault="000A55A1" w:rsidP="000A55A1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0A55A1">
        <w:rPr>
          <w:rFonts w:ascii="Tahoma" w:hAnsi="Tahoma" w:cs="Tahoma"/>
          <w:sz w:val="20"/>
          <w:szCs w:val="20"/>
        </w:rPr>
        <w:t>Συγκριτική Αξιολόγηση</w:t>
      </w:r>
    </w:p>
    <w:p w:rsidR="003F5C63" w:rsidRDefault="000A55A1" w:rsidP="000A55A1">
      <w:pPr>
        <w:spacing w:after="120" w:line="280" w:lineRule="exact"/>
        <w:jc w:val="both"/>
      </w:pPr>
      <w:r w:rsidRPr="000A55A1">
        <w:rPr>
          <w:rFonts w:ascii="Tahoma" w:hAnsi="Tahoma" w:cs="Tahoma"/>
          <w:sz w:val="20"/>
          <w:szCs w:val="20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</w:t>
      </w:r>
      <w:bookmarkStart w:id="0" w:name="_GoBack"/>
      <w:bookmarkEnd w:id="0"/>
      <w:r w:rsidRPr="000A55A1">
        <w:rPr>
          <w:rFonts w:ascii="Tahoma" w:hAnsi="Tahoma" w:cs="Tahoma"/>
          <w:sz w:val="20"/>
          <w:szCs w:val="20"/>
        </w:rPr>
        <w:t>κληση.</w:t>
      </w:r>
    </w:p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A55A1"/>
    <w:rsid w:val="00357441"/>
    <w:rsid w:val="003F5C63"/>
    <w:rsid w:val="00402151"/>
    <w:rsid w:val="0044622F"/>
    <w:rsid w:val="004948C7"/>
    <w:rsid w:val="00617856"/>
    <w:rsid w:val="006827D9"/>
    <w:rsid w:val="00876C28"/>
    <w:rsid w:val="00963E22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10</cp:revision>
  <dcterms:created xsi:type="dcterms:W3CDTF">2015-12-29T10:26:00Z</dcterms:created>
  <dcterms:modified xsi:type="dcterms:W3CDTF">2017-11-01T10:12:00Z</dcterms:modified>
</cp:coreProperties>
</file>