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Pr="00693806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693806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Pr="00693806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693806" w:rsidRDefault="0044622F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693806"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693806">
        <w:rPr>
          <w:rFonts w:ascii="Tahoma" w:hAnsi="Tahoma" w:cs="Tahoma"/>
          <w:sz w:val="20"/>
          <w:szCs w:val="20"/>
        </w:rPr>
        <w:t xml:space="preserve">για </w:t>
      </w:r>
      <w:r w:rsidR="00AF0061">
        <w:rPr>
          <w:rFonts w:ascii="Tahoma" w:hAnsi="Tahoma" w:cs="Tahoma"/>
          <w:sz w:val="20"/>
          <w:szCs w:val="20"/>
        </w:rPr>
        <w:t>τις δράσεις 6</w:t>
      </w:r>
      <w:r w:rsidR="00AF0061">
        <w:rPr>
          <w:rFonts w:ascii="Tahoma" w:hAnsi="Tahoma" w:cs="Tahoma"/>
          <w:sz w:val="20"/>
          <w:szCs w:val="20"/>
          <w:lang w:val="en-US"/>
        </w:rPr>
        <w:t>e</w:t>
      </w:r>
      <w:r w:rsidR="00AF0061" w:rsidRPr="00AF0061">
        <w:rPr>
          <w:rFonts w:ascii="Tahoma" w:hAnsi="Tahoma" w:cs="Tahoma"/>
          <w:sz w:val="20"/>
          <w:szCs w:val="20"/>
        </w:rPr>
        <w:t xml:space="preserve">.1, </w:t>
      </w:r>
      <w:r w:rsidR="00693806" w:rsidRPr="00693806">
        <w:rPr>
          <w:rFonts w:ascii="Tahoma" w:hAnsi="Tahoma" w:cs="Tahoma"/>
          <w:sz w:val="20"/>
          <w:szCs w:val="20"/>
        </w:rPr>
        <w:t xml:space="preserve"> </w:t>
      </w:r>
      <w:r w:rsidR="00AF0061">
        <w:rPr>
          <w:rFonts w:ascii="Tahoma" w:hAnsi="Tahoma" w:cs="Tahoma"/>
          <w:sz w:val="20"/>
          <w:szCs w:val="20"/>
        </w:rPr>
        <w:t>6</w:t>
      </w:r>
      <w:r w:rsidR="00AF0061">
        <w:rPr>
          <w:rFonts w:ascii="Tahoma" w:hAnsi="Tahoma" w:cs="Tahoma"/>
          <w:sz w:val="20"/>
          <w:szCs w:val="20"/>
          <w:lang w:val="en-US"/>
        </w:rPr>
        <w:t>e</w:t>
      </w:r>
      <w:r w:rsidR="00AF0061" w:rsidRPr="00AF0061">
        <w:rPr>
          <w:rFonts w:ascii="Tahoma" w:hAnsi="Tahoma" w:cs="Tahoma"/>
          <w:sz w:val="20"/>
          <w:szCs w:val="20"/>
        </w:rPr>
        <w:t>.</w:t>
      </w:r>
      <w:r w:rsidR="00AF0061" w:rsidRPr="00AF0061">
        <w:rPr>
          <w:rFonts w:ascii="Tahoma" w:hAnsi="Tahoma" w:cs="Tahoma"/>
          <w:sz w:val="20"/>
          <w:szCs w:val="20"/>
        </w:rPr>
        <w:t xml:space="preserve">2 </w:t>
      </w:r>
      <w:r w:rsidR="00AF0061">
        <w:rPr>
          <w:rFonts w:ascii="Tahoma" w:hAnsi="Tahoma" w:cs="Tahoma"/>
          <w:sz w:val="20"/>
          <w:szCs w:val="20"/>
        </w:rPr>
        <w:t>και</w:t>
      </w:r>
      <w:r w:rsidR="00AF0061" w:rsidRPr="00AF0061">
        <w:rPr>
          <w:rFonts w:ascii="Tahoma" w:hAnsi="Tahoma" w:cs="Tahoma"/>
          <w:sz w:val="20"/>
          <w:szCs w:val="20"/>
        </w:rPr>
        <w:t xml:space="preserve"> </w:t>
      </w:r>
      <w:r w:rsidR="00AF0061">
        <w:rPr>
          <w:rFonts w:ascii="Tahoma" w:hAnsi="Tahoma" w:cs="Tahoma"/>
          <w:sz w:val="20"/>
          <w:szCs w:val="20"/>
        </w:rPr>
        <w:t>6</w:t>
      </w:r>
      <w:r w:rsidR="00AF0061">
        <w:rPr>
          <w:rFonts w:ascii="Tahoma" w:hAnsi="Tahoma" w:cs="Tahoma"/>
          <w:sz w:val="20"/>
          <w:szCs w:val="20"/>
          <w:lang w:val="en-US"/>
        </w:rPr>
        <w:t>e</w:t>
      </w:r>
      <w:r w:rsidR="00AF0061" w:rsidRPr="00AF0061">
        <w:rPr>
          <w:rFonts w:ascii="Tahoma" w:hAnsi="Tahoma" w:cs="Tahoma"/>
          <w:sz w:val="20"/>
          <w:szCs w:val="20"/>
        </w:rPr>
        <w:t>.</w:t>
      </w:r>
      <w:r w:rsidR="00AF0061" w:rsidRPr="00AF0061">
        <w:rPr>
          <w:rFonts w:ascii="Tahoma" w:hAnsi="Tahoma" w:cs="Tahoma"/>
          <w:sz w:val="20"/>
          <w:szCs w:val="20"/>
        </w:rPr>
        <w:t xml:space="preserve">3 </w:t>
      </w:r>
      <w:r w:rsidR="00693806" w:rsidRPr="00693806">
        <w:rPr>
          <w:rFonts w:ascii="Tahoma" w:hAnsi="Tahoma" w:cs="Tahoma"/>
          <w:sz w:val="20"/>
          <w:szCs w:val="20"/>
        </w:rPr>
        <w:t>στην περιοχή παρέμβασης της Στρατηγικής Βιώσιμης Αστικής Ανάπτυξης (ΣΒΑΑ) της Μητροπολιτικής Ενότητας Θεσσαλονίκης</w:t>
      </w:r>
      <w:bookmarkStart w:id="0" w:name="_GoBack"/>
      <w:bookmarkEnd w:id="0"/>
      <w:r w:rsidRPr="00693806">
        <w:rPr>
          <w:rFonts w:ascii="Tahoma" w:hAnsi="Tahoma" w:cs="Tahoma"/>
          <w:sz w:val="20"/>
          <w:szCs w:val="20"/>
        </w:rPr>
        <w:t>, προτείνεται</w:t>
      </w:r>
      <w:r w:rsidR="000A55A1" w:rsidRPr="00693806">
        <w:rPr>
          <w:rFonts w:ascii="Tahoma" w:hAnsi="Tahoma" w:cs="Tahoma"/>
          <w:sz w:val="20"/>
          <w:szCs w:val="20"/>
        </w:rPr>
        <w:t xml:space="preserve"> η συγκριτική αξιολόγηση</w:t>
      </w:r>
      <w:r w:rsidR="003F5C63" w:rsidRPr="00693806">
        <w:rPr>
          <w:rFonts w:ascii="Tahoma" w:hAnsi="Tahoma" w:cs="Tahoma"/>
          <w:sz w:val="20"/>
          <w:szCs w:val="20"/>
        </w:rPr>
        <w:t>.</w:t>
      </w:r>
    </w:p>
    <w:p w:rsidR="000A55A1" w:rsidRPr="00693806" w:rsidRDefault="000A55A1" w:rsidP="000A55A1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693806">
        <w:rPr>
          <w:rFonts w:ascii="Tahoma" w:hAnsi="Tahoma" w:cs="Tahoma"/>
          <w:sz w:val="20"/>
          <w:szCs w:val="20"/>
        </w:rPr>
        <w:t>Η επιλογή της συγκριτικής αξιολόγησης έγινε γιατί πλεονεκτεί σημαντικά στην τεκμηρίωση της επιλογής των πλέον κατάλληλων πράξεων.</w:t>
      </w:r>
    </w:p>
    <w:p w:rsidR="000A55A1" w:rsidRPr="00693806" w:rsidRDefault="000A55A1" w:rsidP="000A55A1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693806">
        <w:rPr>
          <w:rFonts w:ascii="Tahoma" w:hAnsi="Tahoma" w:cs="Tahoma"/>
          <w:sz w:val="20"/>
          <w:szCs w:val="20"/>
        </w:rPr>
        <w:t>Η συγκριτική αξιολόγηση περιλαμβάνει τα εξής:</w:t>
      </w:r>
    </w:p>
    <w:p w:rsidR="000A55A1" w:rsidRPr="00693806" w:rsidRDefault="000A55A1" w:rsidP="000A55A1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693806">
        <w:rPr>
          <w:rFonts w:ascii="Tahoma" w:hAnsi="Tahoma" w:cs="Tahoma"/>
          <w:sz w:val="20"/>
          <w:szCs w:val="20"/>
        </w:rPr>
        <w:t>Συγκριτική Αξιολόγηση</w:t>
      </w:r>
    </w:p>
    <w:p w:rsidR="003F5C63" w:rsidRPr="00693806" w:rsidRDefault="000A55A1" w:rsidP="000A55A1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693806">
        <w:rPr>
          <w:rFonts w:ascii="Tahoma" w:hAnsi="Tahoma" w:cs="Tahoma"/>
          <w:sz w:val="20"/>
          <w:szCs w:val="20"/>
        </w:rPr>
        <w:t xml:space="preserve">Στη συγκριτική αξιολόγηση ορίζεται στην Πρόσκληση η αρχική καθώς και η καταληκτική ημερομηνία μέχρι την οποία πρέπει να υποβληθούν οι </w:t>
      </w:r>
      <w:r w:rsidR="00693806" w:rsidRPr="00693806">
        <w:rPr>
          <w:rFonts w:ascii="Tahoma" w:hAnsi="Tahoma" w:cs="Tahoma"/>
          <w:sz w:val="20"/>
          <w:szCs w:val="20"/>
        </w:rPr>
        <w:t>προτάσεις</w:t>
      </w:r>
      <w:r w:rsidRPr="00693806">
        <w:rPr>
          <w:rFonts w:ascii="Tahoma" w:hAnsi="Tahoma" w:cs="Tahoma"/>
          <w:sz w:val="20"/>
          <w:szCs w:val="20"/>
        </w:rPr>
        <w:t xml:space="preserve">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sectPr w:rsidR="003F5C63" w:rsidRPr="00693806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A55A1"/>
    <w:rsid w:val="00357441"/>
    <w:rsid w:val="003F5C63"/>
    <w:rsid w:val="00402151"/>
    <w:rsid w:val="0044622F"/>
    <w:rsid w:val="004948C7"/>
    <w:rsid w:val="00500268"/>
    <w:rsid w:val="00617856"/>
    <w:rsid w:val="006827D9"/>
    <w:rsid w:val="00693806"/>
    <w:rsid w:val="00775F6F"/>
    <w:rsid w:val="00876C28"/>
    <w:rsid w:val="0090731F"/>
    <w:rsid w:val="00963E22"/>
    <w:rsid w:val="00A20B1F"/>
    <w:rsid w:val="00A56737"/>
    <w:rsid w:val="00AF0061"/>
    <w:rsid w:val="00EB018E"/>
    <w:rsid w:val="00E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ΑΙΚΑΤΕΡΙΝΙΑΔΟΥ ΣΤΕΛΛΑ</cp:lastModifiedBy>
  <cp:revision>3</cp:revision>
  <dcterms:created xsi:type="dcterms:W3CDTF">2018-10-01T12:53:00Z</dcterms:created>
  <dcterms:modified xsi:type="dcterms:W3CDTF">2018-10-01T12:55:00Z</dcterms:modified>
</cp:coreProperties>
</file>