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4948C7" w:rsidRPr="004948C7">
        <w:rPr>
          <w:rFonts w:ascii="Tahoma" w:hAnsi="Tahoma" w:cs="Tahoma"/>
          <w:sz w:val="20"/>
          <w:szCs w:val="20"/>
        </w:rPr>
        <w:t>4ε.</w:t>
      </w:r>
      <w:r w:rsidR="007F417A" w:rsidRPr="007F417A">
        <w:rPr>
          <w:rFonts w:ascii="Tahoma" w:hAnsi="Tahoma" w:cs="Tahoma"/>
          <w:sz w:val="20"/>
          <w:szCs w:val="20"/>
        </w:rPr>
        <w:t>4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7F417A" w:rsidRPr="007F417A">
        <w:rPr>
          <w:rFonts w:ascii="Tahoma" w:hAnsi="Tahoma" w:cs="Tahoma"/>
          <w:sz w:val="20"/>
          <w:szCs w:val="20"/>
        </w:rPr>
        <w:t>Παρεμβάσεις για «καθαρές» αστικές μεταφορές και προώθησή τους στην περιοχή παρέμβασης της Στρατηγικής Βιώσιμης Αστικής Ανάπτυξης (ΣΒΑΑ)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πρόσκληση απευθύνεται σε συγκεκριμένο και περιορισμένο αριθμό δικαιούχων </w:t>
      </w:r>
      <w:r w:rsidR="007F417A" w:rsidRPr="007F417A">
        <w:rPr>
          <w:rFonts w:ascii="Tahoma" w:hAnsi="Tahoma" w:cs="Tahoma"/>
          <w:bCs/>
          <w:sz w:val="20"/>
          <w:szCs w:val="20"/>
        </w:rPr>
        <w:t>(</w:t>
      </w:r>
      <w:r w:rsidR="007F417A">
        <w:rPr>
          <w:rFonts w:ascii="Tahoma" w:hAnsi="Tahoma" w:cs="Tahoma"/>
          <w:bCs/>
          <w:sz w:val="20"/>
          <w:szCs w:val="20"/>
        </w:rPr>
        <w:t xml:space="preserve">Δήμοι του πολεοδομικού συγκροτήματος Θεσσαλονίκης) </w:t>
      </w:r>
      <w:r>
        <w:rPr>
          <w:rFonts w:ascii="Tahoma" w:hAnsi="Tahoma" w:cs="Tahoma"/>
          <w:bCs/>
          <w:sz w:val="20"/>
          <w:szCs w:val="20"/>
        </w:rPr>
        <w:t>και ο προϋπολογισμός της επαρκεί για το σύνολο των προτεινόμενων δράσεων</w:t>
      </w:r>
      <w:r w:rsidR="007F417A">
        <w:rPr>
          <w:rFonts w:ascii="Tahoma" w:hAnsi="Tahoma" w:cs="Tahoma"/>
          <w:bCs/>
          <w:sz w:val="20"/>
          <w:szCs w:val="20"/>
        </w:rPr>
        <w:t xml:space="preserve"> (έχει προταθεί συγκεκριμένη κατανομή ανά Δήμο)</w:t>
      </w:r>
      <w:r>
        <w:rPr>
          <w:rFonts w:ascii="Tahoma" w:hAnsi="Tahoma" w:cs="Tahoma"/>
          <w:bCs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357441"/>
    <w:rsid w:val="003F5C63"/>
    <w:rsid w:val="00402151"/>
    <w:rsid w:val="0044622F"/>
    <w:rsid w:val="004948C7"/>
    <w:rsid w:val="00617856"/>
    <w:rsid w:val="006827D9"/>
    <w:rsid w:val="007F417A"/>
    <w:rsid w:val="00876C28"/>
    <w:rsid w:val="00963E22"/>
    <w:rsid w:val="00EA14B7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1399</Characters>
  <Application>Microsoft Office Word</Application>
  <DocSecurity>4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ΛΕΒΕΝΤΑΚΗΣ ΝΙΚΟΛΑΟΣ</cp:lastModifiedBy>
  <cp:revision>2</cp:revision>
  <dcterms:created xsi:type="dcterms:W3CDTF">2018-11-27T12:03:00Z</dcterms:created>
  <dcterms:modified xsi:type="dcterms:W3CDTF">2018-11-27T12:03:00Z</dcterms:modified>
</cp:coreProperties>
</file>